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E0" w:rsidRDefault="00CC6AE0" w:rsidP="00CC6AE0">
      <w:pPr>
        <w:pStyle w:val="a3"/>
        <w:jc w:val="center"/>
        <w:outlineLvl w:val="0"/>
        <w:rPr>
          <w:sz w:val="40"/>
          <w:szCs w:val="40"/>
        </w:rPr>
      </w:pPr>
      <w:r>
        <w:rPr>
          <w:b/>
          <w:bCs/>
          <w:sz w:val="40"/>
          <w:szCs w:val="40"/>
        </w:rPr>
        <w:t>Рыболовам на заметку.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Необходимо хорошо знать водоём, избранный для рыбалки, для того, чтобы помнить, где на нём глубина не выше роста человека или где с глубокого места можно быстро выйти на отмель, идущую к берегу.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Определить с берега маршрут движения.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Не выходить на тёмные участки льда — они быстрее прогреваются на солнце и, естественно, быстрее тают.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На неокрепшем льду. Не подходить к другим рыболовам ближе, чем на 3 метра.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Не приближаться к тем местам, где во льду имеются вмерзшие коряги, водоросли, воздушные пузыри.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Не ходить рядом с трещиной или по участку льда, отделенному от основного массива несколькими трещинами.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Быстро покинуть опасное место, если из пробитой лунки начинает бить фонтаном вода.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Обязательно иметь с собой средства спасения: шнур с грузом на конце, длинную жердь, широкую доску.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Не делать около себя много лунок, не делать лунки на переправах (тропинках).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Если вы провалились под лёд, необходимо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Не поддаваться панике и сразу  звать на помощь.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Не наваливаться всем телом на тонкую кромку льда, так как под тяжестью тела он будет обламываться.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Широко раскинуть руки, чтобы не погрузиться с головой в воду.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Опереться локтями об лёд и, приведя тело в горизонтальное положение, забросить на лёд ту ногу, которая ближе всего к его кромке, поворотом корпуса вытащить вторую ногу и быстро выкатиться на лёд.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Без резких движений отползти как можно дальше от опасного места в том направлении, откуда пришли.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Удерживая себя на поверхности воды, стараться затрачивать на это минимум физических усилий (одна из причин быстрого понижения температуры тела - перемещение прилежащего к телу подогретого им слоя воды и замена его новым, холодным, а кроме того, при движениях нарушается дополнительная изоляция, создаваемая водой, пропитавшей одежду).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 xml:space="preserve">Находясь на плаву, следует голову держать как можно выше над водой (известно, что более 50% всех </w:t>
      </w:r>
      <w:proofErr w:type="spellStart"/>
      <w:r>
        <w:t>теплопотерь</w:t>
      </w:r>
      <w:proofErr w:type="spellEnd"/>
      <w:r>
        <w:t xml:space="preserve"> организма приходится на ее долю).</w:t>
      </w:r>
    </w:p>
    <w:p w:rsidR="00CC6AE0" w:rsidRDefault="00CC6AE0" w:rsidP="00CC6AE0">
      <w:pPr>
        <w:pStyle w:val="a3"/>
        <w:numPr>
          <w:ilvl w:val="0"/>
          <w:numId w:val="1"/>
        </w:numPr>
        <w:jc w:val="both"/>
      </w:pPr>
      <w:r>
        <w:t>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CC6AE0" w:rsidRDefault="00CC6AE0" w:rsidP="00CC6AE0">
      <w:pPr>
        <w:pStyle w:val="a3"/>
        <w:numPr>
          <w:ilvl w:val="0"/>
          <w:numId w:val="1"/>
        </w:numPr>
        <w:tabs>
          <w:tab w:val="left" w:pos="720"/>
        </w:tabs>
      </w:pPr>
      <w:r>
        <w:t xml:space="preserve">Добравшись до </w:t>
      </w:r>
      <w:proofErr w:type="gramStart"/>
      <w:r>
        <w:t>берега</w:t>
      </w:r>
      <w:proofErr w:type="gramEnd"/>
      <w:r>
        <w:t xml:space="preserve"> если нет сменной одежды, надо немедленно раздеться, выжать намокшую одежду и снова её надеть. И как можно быстрее в тепло.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Купинское</w:t>
      </w:r>
      <w:proofErr w:type="spellEnd"/>
      <w:r>
        <w:rPr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2D3116" w:rsidRDefault="002D3116">
      <w:bookmarkStart w:id="0" w:name="_GoBack"/>
      <w:bookmarkEnd w:id="0"/>
    </w:p>
    <w:sectPr w:rsidR="002D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E0"/>
    <w:rsid w:val="002D3116"/>
    <w:rsid w:val="00CC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2018-03-02T02:20:00Z</dcterms:created>
  <dcterms:modified xsi:type="dcterms:W3CDTF">2018-03-02T02:21:00Z</dcterms:modified>
</cp:coreProperties>
</file>