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C7C" w:rsidRPr="00722EDB" w:rsidRDefault="00EF0C7C" w:rsidP="00EF0C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bCs/>
          <w:i/>
          <w:iCs/>
          <w:sz w:val="44"/>
          <w:szCs w:val="44"/>
        </w:rPr>
      </w:pPr>
      <w:r w:rsidRPr="00722EDB">
        <w:rPr>
          <w:rFonts w:ascii="Times New Roman" w:eastAsia="Times New Roman" w:hAnsi="Times New Roman" w:cs="Arial"/>
          <w:b/>
          <w:bCs/>
          <w:i/>
          <w:iCs/>
          <w:sz w:val="44"/>
          <w:szCs w:val="44"/>
        </w:rPr>
        <w:t xml:space="preserve">ВЕСТНИК                                 </w:t>
      </w:r>
      <w:r>
        <w:rPr>
          <w:rFonts w:ascii="Times New Roman" w:eastAsia="Times New Roman" w:hAnsi="Times New Roman" w:cs="Arial"/>
          <w:b/>
          <w:bCs/>
          <w:iCs/>
          <w:sz w:val="44"/>
          <w:szCs w:val="44"/>
          <w:u w:val="single"/>
        </w:rPr>
        <w:t>№  42</w:t>
      </w:r>
      <w:r w:rsidRPr="00722EDB">
        <w:rPr>
          <w:rFonts w:ascii="Times New Roman" w:eastAsia="Times New Roman" w:hAnsi="Times New Roman" w:cs="Arial"/>
          <w:b/>
          <w:bCs/>
          <w:i/>
          <w:iCs/>
          <w:sz w:val="44"/>
          <w:szCs w:val="44"/>
        </w:rPr>
        <w:t xml:space="preserve">                  ЗНАМЕНСКОГО</w:t>
      </w:r>
      <w:r>
        <w:rPr>
          <w:rFonts w:ascii="Times New Roman" w:eastAsia="Times New Roman" w:hAnsi="Times New Roman" w:cs="Arial"/>
          <w:b/>
          <w:bCs/>
          <w:iCs/>
          <w:sz w:val="44"/>
          <w:szCs w:val="44"/>
        </w:rPr>
        <w:t xml:space="preserve">                    11 декабря</w:t>
      </w:r>
      <w:r w:rsidRPr="00722EDB">
        <w:rPr>
          <w:rFonts w:ascii="Times New Roman" w:eastAsia="Times New Roman" w:hAnsi="Times New Roman" w:cs="Arial"/>
          <w:b/>
          <w:bCs/>
          <w:i/>
          <w:iCs/>
          <w:sz w:val="44"/>
          <w:szCs w:val="44"/>
        </w:rPr>
        <w:t xml:space="preserve"> </w:t>
      </w:r>
      <w:r>
        <w:rPr>
          <w:rFonts w:ascii="Times New Roman" w:eastAsia="Times New Roman" w:hAnsi="Times New Roman" w:cs="Arial"/>
          <w:b/>
          <w:bCs/>
          <w:iCs/>
          <w:sz w:val="44"/>
          <w:szCs w:val="44"/>
        </w:rPr>
        <w:t>2018</w:t>
      </w:r>
      <w:r w:rsidRPr="00722EDB">
        <w:rPr>
          <w:rFonts w:ascii="Times New Roman" w:eastAsia="Times New Roman" w:hAnsi="Times New Roman" w:cs="Arial"/>
          <w:b/>
          <w:bCs/>
          <w:iCs/>
          <w:sz w:val="44"/>
          <w:szCs w:val="44"/>
        </w:rPr>
        <w:t xml:space="preserve"> г.</w:t>
      </w:r>
      <w:r w:rsidRPr="00722EDB">
        <w:rPr>
          <w:rFonts w:ascii="Times New Roman" w:eastAsia="Times New Roman" w:hAnsi="Times New Roman" w:cs="Arial"/>
          <w:b/>
          <w:bCs/>
          <w:i/>
          <w:iCs/>
          <w:sz w:val="44"/>
          <w:szCs w:val="44"/>
          <w:u w:val="single"/>
        </w:rPr>
        <w:t xml:space="preserve"> </w:t>
      </w:r>
    </w:p>
    <w:p w:rsidR="00EF0C7C" w:rsidRPr="00722EDB" w:rsidRDefault="00EF0C7C" w:rsidP="00EF0C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bCs/>
          <w:sz w:val="44"/>
          <w:szCs w:val="44"/>
        </w:rPr>
      </w:pPr>
      <w:r w:rsidRPr="00722EDB">
        <w:rPr>
          <w:rFonts w:ascii="Times New Roman" w:eastAsia="Times New Roman" w:hAnsi="Times New Roman" w:cs="Arial"/>
          <w:b/>
          <w:bCs/>
          <w:i/>
          <w:iCs/>
          <w:sz w:val="44"/>
          <w:szCs w:val="44"/>
        </w:rPr>
        <w:t xml:space="preserve">СЕЛЬСОВЕТА                        В номере:                                    </w:t>
      </w:r>
      <w:r w:rsidRPr="00722EDB">
        <w:rPr>
          <w:rFonts w:ascii="Times New Roman" w:eastAsia="Times New Roman" w:hAnsi="Times New Roman" w:cs="Arial"/>
          <w:b/>
          <w:bCs/>
          <w:sz w:val="44"/>
          <w:szCs w:val="44"/>
        </w:rPr>
        <w:t xml:space="preserve"> </w:t>
      </w:r>
    </w:p>
    <w:p w:rsidR="00EF0C7C" w:rsidRPr="00722EDB" w:rsidRDefault="00EF0C7C" w:rsidP="00EF0C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bCs/>
          <w:sz w:val="16"/>
          <w:szCs w:val="16"/>
        </w:rPr>
      </w:pPr>
      <w:r w:rsidRPr="00722EDB">
        <w:rPr>
          <w:rFonts w:ascii="Times New Roman" w:eastAsia="Times New Roman" w:hAnsi="Times New Roman" w:cs="Arial"/>
          <w:b/>
          <w:bCs/>
          <w:sz w:val="16"/>
          <w:szCs w:val="16"/>
        </w:rPr>
        <w:t xml:space="preserve">Периодическое печатное издание Совета депутатов                                             </w:t>
      </w:r>
      <w:r>
        <w:rPr>
          <w:rFonts w:ascii="Times New Roman" w:eastAsia="Times New Roman" w:hAnsi="Times New Roman" w:cs="Arial"/>
          <w:b/>
          <w:bCs/>
          <w:sz w:val="18"/>
          <w:szCs w:val="18"/>
        </w:rPr>
        <w:t xml:space="preserve">Памятка населению по пиротехнике </w:t>
      </w:r>
      <w:r w:rsidRPr="00722EDB">
        <w:rPr>
          <w:rFonts w:ascii="Times New Roman" w:eastAsia="Times New Roman" w:hAnsi="Times New Roman" w:cs="Arial"/>
          <w:b/>
          <w:bCs/>
          <w:sz w:val="16"/>
          <w:szCs w:val="16"/>
        </w:rPr>
        <w:t xml:space="preserve"> </w:t>
      </w:r>
    </w:p>
    <w:p w:rsidR="00EF0C7C" w:rsidRPr="00722EDB" w:rsidRDefault="00EF0C7C" w:rsidP="00EF0C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bCs/>
          <w:sz w:val="16"/>
          <w:szCs w:val="16"/>
        </w:rPr>
      </w:pPr>
      <w:r w:rsidRPr="00722EDB">
        <w:rPr>
          <w:rFonts w:ascii="Times New Roman" w:eastAsia="Times New Roman" w:hAnsi="Times New Roman" w:cs="Arial"/>
          <w:b/>
          <w:bCs/>
          <w:sz w:val="16"/>
          <w:szCs w:val="16"/>
        </w:rPr>
        <w:t xml:space="preserve">        и администрации Знаменского сельсовета                                               </w:t>
      </w:r>
      <w:r>
        <w:rPr>
          <w:rFonts w:ascii="Times New Roman" w:eastAsia="Times New Roman" w:hAnsi="Times New Roman" w:cs="Arial"/>
          <w:b/>
          <w:bCs/>
          <w:sz w:val="16"/>
          <w:szCs w:val="16"/>
        </w:rPr>
        <w:t xml:space="preserve">     </w:t>
      </w:r>
      <w:r w:rsidRPr="00722EDB">
        <w:rPr>
          <w:rFonts w:ascii="Times New Roman" w:eastAsia="Times New Roman" w:hAnsi="Times New Roman" w:cs="Arial"/>
          <w:b/>
          <w:sz w:val="16"/>
          <w:szCs w:val="16"/>
        </w:rPr>
        <w:t xml:space="preserve">                                                                                                    </w:t>
      </w:r>
    </w:p>
    <w:p w:rsidR="00EF0C7C" w:rsidRPr="00722EDB" w:rsidRDefault="00EF0C7C" w:rsidP="00EF0C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bCs/>
          <w:sz w:val="16"/>
          <w:szCs w:val="16"/>
        </w:rPr>
      </w:pPr>
      <w:r w:rsidRPr="00722EDB">
        <w:rPr>
          <w:rFonts w:ascii="Times New Roman" w:eastAsia="Times New Roman" w:hAnsi="Times New Roman" w:cs="Arial"/>
          <w:b/>
          <w:bCs/>
          <w:sz w:val="16"/>
          <w:szCs w:val="16"/>
        </w:rPr>
        <w:t xml:space="preserve">     Карасукского района Новосибирской области         </w:t>
      </w:r>
      <w:r w:rsidRPr="00722EDB">
        <w:rPr>
          <w:rFonts w:ascii="Times New Roman" w:eastAsia="Times New Roman" w:hAnsi="Times New Roman" w:cs="Arial"/>
          <w:b/>
          <w:sz w:val="16"/>
          <w:szCs w:val="16"/>
        </w:rPr>
        <w:t xml:space="preserve">                                         </w:t>
      </w:r>
    </w:p>
    <w:p w:rsidR="00EF0C7C" w:rsidRPr="00722EDB" w:rsidRDefault="00EF0C7C" w:rsidP="00EF0C7C">
      <w:pPr>
        <w:tabs>
          <w:tab w:val="left" w:pos="6765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="Times New Roman" w:hAnsi="Arial" w:cs="Arial"/>
          <w:b/>
          <w:bCs/>
          <w:sz w:val="16"/>
          <w:szCs w:val="16"/>
        </w:rPr>
      </w:pPr>
      <w:r w:rsidRPr="00722EDB">
        <w:rPr>
          <w:rFonts w:ascii="Arial" w:eastAsia="Times New Roman" w:hAnsi="Arial" w:cs="Arial"/>
          <w:b/>
          <w:bCs/>
          <w:sz w:val="16"/>
          <w:szCs w:val="16"/>
        </w:rPr>
        <w:t xml:space="preserve">     /издается с октября 2007 г./                                                    </w:t>
      </w:r>
      <w:r w:rsidRPr="00722EDB">
        <w:rPr>
          <w:rFonts w:ascii="Times New Roman" w:eastAsia="Times New Roman" w:hAnsi="Times New Roman" w:cs="Arial"/>
          <w:b/>
          <w:bCs/>
          <w:i/>
          <w:iCs/>
          <w:sz w:val="16"/>
          <w:szCs w:val="16"/>
        </w:rPr>
        <w:t xml:space="preserve"> </w:t>
      </w:r>
      <w:r w:rsidRPr="00722EDB">
        <w:rPr>
          <w:rFonts w:ascii="Times New Roman" w:eastAsia="Times New Roman" w:hAnsi="Times New Roman" w:cs="Arial"/>
          <w:b/>
          <w:bCs/>
          <w:i/>
          <w:iCs/>
          <w:sz w:val="16"/>
          <w:szCs w:val="16"/>
        </w:rPr>
        <w:tab/>
      </w:r>
    </w:p>
    <w:p w:rsidR="00EF0C7C" w:rsidRPr="00722EDB" w:rsidRDefault="00EF0C7C" w:rsidP="00EF0C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722EDB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                      стр. 1</w:t>
      </w:r>
      <w:bookmarkStart w:id="0" w:name="_GoBack"/>
      <w:bookmarkEnd w:id="0"/>
      <w:r w:rsidRPr="00722EDB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F0C7C" w:rsidRPr="00722EDB" w:rsidRDefault="00EF0C7C" w:rsidP="00EF0C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722EDB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           _____________________________________________________________________________________________</w:t>
      </w:r>
    </w:p>
    <w:p w:rsidR="00EF0C7C" w:rsidRPr="00722EDB" w:rsidRDefault="00EF0C7C" w:rsidP="00EF0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722ED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«Вестник Знаменского сел</w:t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ьсовета»                      11.12.18</w:t>
      </w:r>
      <w:r w:rsidRPr="00722ED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года                                                                                                      </w:t>
      </w:r>
    </w:p>
    <w:p w:rsidR="00EF0C7C" w:rsidRDefault="00EF0C7C" w:rsidP="00EF0C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C0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 wp14:anchorId="0E835DEE" wp14:editId="60B73B8A">
            <wp:simplePos x="0" y="0"/>
            <wp:positionH relativeFrom="column">
              <wp:posOffset>-451485</wp:posOffset>
            </wp:positionH>
            <wp:positionV relativeFrom="paragraph">
              <wp:posOffset>6985</wp:posOffset>
            </wp:positionV>
            <wp:extent cx="1171575" cy="1600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" t="23692" r="76479" b="5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C7C" w:rsidRPr="008E0BC0" w:rsidRDefault="00EF0C7C" w:rsidP="00EF0C7C">
      <w:pPr>
        <w:spacing w:after="0" w:line="240" w:lineRule="auto"/>
        <w:jc w:val="center"/>
        <w:rPr>
          <w:rFonts w:ascii="Calibri" w:eastAsia="Calibri" w:hAnsi="Calibri" w:cs="Calibri"/>
          <w:b/>
          <w:color w:val="1F497D"/>
          <w:sz w:val="18"/>
          <w:szCs w:val="18"/>
        </w:rPr>
      </w:pPr>
      <w:r w:rsidRPr="008E0BC0">
        <w:rPr>
          <w:rFonts w:ascii="Calibri" w:eastAsia="Calibri" w:hAnsi="Calibri" w:cs="Calibri"/>
          <w:b/>
          <w:color w:val="1F497D"/>
          <w:sz w:val="18"/>
          <w:szCs w:val="18"/>
        </w:rPr>
        <w:t>Памятка по применению гражданами</w:t>
      </w:r>
      <w:r w:rsidRPr="008E0BC0">
        <w:rPr>
          <w:rFonts w:ascii="Calibri" w:eastAsia="Calibri" w:hAnsi="Calibri" w:cs="Calibri"/>
          <w:b/>
          <w:color w:val="1F497D"/>
          <w:sz w:val="18"/>
          <w:szCs w:val="18"/>
        </w:rPr>
        <w:br/>
        <w:t>бытовых пиротехнических изделий</w:t>
      </w:r>
    </w:p>
    <w:p w:rsidR="00EF0C7C" w:rsidRPr="008E0BC0" w:rsidRDefault="00EF0C7C" w:rsidP="00EF0C7C">
      <w:pPr>
        <w:spacing w:after="0" w:line="240" w:lineRule="auto"/>
        <w:jc w:val="center"/>
        <w:rPr>
          <w:rFonts w:ascii="Calibri" w:eastAsia="Calibri" w:hAnsi="Calibri" w:cs="Calibri"/>
          <w:b/>
          <w:color w:val="1F497D"/>
          <w:sz w:val="18"/>
          <w:szCs w:val="18"/>
        </w:rPr>
      </w:pPr>
      <w:r w:rsidRPr="008E0BC0">
        <w:rPr>
          <w:rFonts w:ascii="Calibri" w:eastAsia="Calibri" w:hAnsi="Calibri" w:cs="Calibri"/>
          <w:b/>
          <w:noProof/>
          <w:color w:val="1F497D"/>
          <w:sz w:val="18"/>
          <w:szCs w:val="18"/>
          <w:lang w:eastAsia="ru-RU"/>
        </w:rPr>
        <w:drawing>
          <wp:anchor distT="0" distB="0" distL="114300" distR="114300" simplePos="0" relativeHeight="251660288" behindDoc="0" locked="0" layoutInCell="1" allowOverlap="1" wp14:anchorId="7074134B" wp14:editId="30150F3F">
            <wp:simplePos x="0" y="0"/>
            <wp:positionH relativeFrom="column">
              <wp:posOffset>3252470</wp:posOffset>
            </wp:positionH>
            <wp:positionV relativeFrom="paragraph">
              <wp:posOffset>130810</wp:posOffset>
            </wp:positionV>
            <wp:extent cx="2174240" cy="144716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3" t="30902" r="2283" b="50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C7C" w:rsidRPr="008E0BC0" w:rsidRDefault="00EF0C7C" w:rsidP="00EF0C7C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8E0BC0">
        <w:rPr>
          <w:rFonts w:ascii="Calibri" w:eastAsia="Calibri" w:hAnsi="Calibri" w:cs="Calibri"/>
          <w:sz w:val="18"/>
          <w:szCs w:val="18"/>
        </w:rPr>
        <w:t xml:space="preserve">           Никогда не ленитесь лишний раз прочитать инструкцию на изделие.    Помните, что даже знакомое и обычное на вид пиротехническое изделие может иметь свои особенности</w:t>
      </w:r>
    </w:p>
    <w:p w:rsidR="00EF0C7C" w:rsidRPr="008E0BC0" w:rsidRDefault="00EF0C7C" w:rsidP="00EF0C7C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EF0C7C" w:rsidRPr="008E0BC0" w:rsidRDefault="00EF0C7C" w:rsidP="00EF0C7C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8E0BC0">
        <w:rPr>
          <w:rFonts w:ascii="Calibri" w:eastAsia="Calibri" w:hAnsi="Calibri" w:cs="Calibri"/>
          <w:sz w:val="18"/>
          <w:szCs w:val="18"/>
        </w:rPr>
        <w:t>Фитиль следует поджигать на расстоянии вытянутой руки.</w:t>
      </w:r>
    </w:p>
    <w:p w:rsidR="00EF0C7C" w:rsidRPr="008E0BC0" w:rsidRDefault="00EF0C7C" w:rsidP="00EF0C7C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EF0C7C" w:rsidRPr="008E0BC0" w:rsidRDefault="00EF0C7C" w:rsidP="00EF0C7C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8E0BC0">
        <w:rPr>
          <w:rFonts w:ascii="Calibri" w:eastAsia="Calibri" w:hAnsi="Calibri" w:cs="Calibri"/>
          <w:b/>
          <w:noProof/>
          <w:color w:val="1F497D"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 wp14:anchorId="32F6A60D" wp14:editId="3B4D031C">
            <wp:simplePos x="0" y="0"/>
            <wp:positionH relativeFrom="column">
              <wp:posOffset>-1500505</wp:posOffset>
            </wp:positionH>
            <wp:positionV relativeFrom="paragraph">
              <wp:posOffset>116840</wp:posOffset>
            </wp:positionV>
            <wp:extent cx="1922145" cy="147193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67513" r="62474" b="1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C7C" w:rsidRPr="008E0BC0" w:rsidRDefault="00EF0C7C" w:rsidP="00EF0C7C">
      <w:pPr>
        <w:spacing w:after="0" w:line="240" w:lineRule="auto"/>
        <w:jc w:val="center"/>
        <w:rPr>
          <w:rFonts w:ascii="Calibri" w:eastAsia="Calibri" w:hAnsi="Calibri" w:cs="Calibri"/>
          <w:b/>
          <w:color w:val="1F497D"/>
          <w:sz w:val="18"/>
          <w:szCs w:val="18"/>
        </w:rPr>
      </w:pPr>
    </w:p>
    <w:p w:rsidR="00EF0C7C" w:rsidRPr="008E0BC0" w:rsidRDefault="00EF0C7C" w:rsidP="00EF0C7C">
      <w:pPr>
        <w:spacing w:after="0" w:line="240" w:lineRule="auto"/>
        <w:jc w:val="center"/>
        <w:rPr>
          <w:rFonts w:ascii="Calibri" w:eastAsia="Calibri" w:hAnsi="Calibri" w:cs="Calibri"/>
          <w:b/>
          <w:color w:val="1F497D"/>
          <w:sz w:val="18"/>
          <w:szCs w:val="18"/>
        </w:rPr>
      </w:pPr>
    </w:p>
    <w:p w:rsidR="00EF0C7C" w:rsidRPr="008E0BC0" w:rsidRDefault="00EF0C7C" w:rsidP="00EF0C7C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  <w:r w:rsidRPr="008E0BC0">
        <w:rPr>
          <w:rFonts w:ascii="Calibri" w:eastAsia="Calibri" w:hAnsi="Calibri" w:cs="Calibri"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147D2077" wp14:editId="1F534029">
            <wp:simplePos x="0" y="0"/>
            <wp:positionH relativeFrom="column">
              <wp:posOffset>3759835</wp:posOffset>
            </wp:positionH>
            <wp:positionV relativeFrom="paragraph">
              <wp:posOffset>88265</wp:posOffset>
            </wp:positionV>
            <wp:extent cx="990600" cy="129921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" t="45401" r="72823" b="3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BC0">
        <w:rPr>
          <w:rFonts w:ascii="Calibri" w:eastAsia="Calibri" w:hAnsi="Calibri" w:cs="Calibri"/>
          <w:sz w:val="18"/>
          <w:szCs w:val="18"/>
        </w:rPr>
        <w:t>Зрители должны находиться за пределами опасной зоны, указанной в инструкции по применению конкретного пиротехнического изделия, но не менее 20 м</w:t>
      </w:r>
    </w:p>
    <w:p w:rsidR="00EF0C7C" w:rsidRPr="008E0BC0" w:rsidRDefault="00EF0C7C" w:rsidP="00EF0C7C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:rsidR="00EF0C7C" w:rsidRPr="008E0BC0" w:rsidRDefault="00EF0C7C" w:rsidP="00EF0C7C">
      <w:pPr>
        <w:spacing w:after="0" w:line="240" w:lineRule="auto"/>
        <w:rPr>
          <w:rFonts w:ascii="Calibri" w:eastAsia="Calibri" w:hAnsi="Calibri" w:cs="Calibri"/>
          <w:b/>
          <w:color w:val="C00000"/>
          <w:sz w:val="18"/>
          <w:szCs w:val="18"/>
        </w:rPr>
      </w:pPr>
      <w:r w:rsidRPr="008E0BC0">
        <w:rPr>
          <w:rFonts w:ascii="Calibri" w:eastAsia="Calibri" w:hAnsi="Calibri" w:cs="Calibri"/>
          <w:b/>
          <w:color w:val="C00000"/>
          <w:sz w:val="18"/>
          <w:szCs w:val="18"/>
        </w:rPr>
        <w:t>Категорически запрещается:</w:t>
      </w:r>
    </w:p>
    <w:p w:rsidR="00EF0C7C" w:rsidRDefault="00EF0C7C" w:rsidP="00EF0C7C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  <w:r w:rsidRPr="008E0BC0">
        <w:rPr>
          <w:rFonts w:ascii="Calibri" w:eastAsia="Calibri" w:hAnsi="Calibri" w:cs="Calibri"/>
          <w:sz w:val="18"/>
          <w:szCs w:val="18"/>
        </w:rPr>
        <w:t>Держать работающие пиротехнические изделия в руках</w:t>
      </w:r>
    </w:p>
    <w:p w:rsidR="00EF0C7C" w:rsidRDefault="00EF0C7C" w:rsidP="00EF0C7C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:rsidR="00EF0C7C" w:rsidRPr="008E0BC0" w:rsidRDefault="00EF0C7C" w:rsidP="00EF0C7C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  <w:r w:rsidRPr="008E0BC0">
        <w:rPr>
          <w:rFonts w:ascii="Calibri" w:eastAsia="Calibri" w:hAnsi="Calibri" w:cs="Calibri"/>
          <w:noProof/>
          <w:sz w:val="18"/>
          <w:szCs w:val="18"/>
          <w:lang w:eastAsia="ru-RU"/>
        </w:rPr>
        <w:drawing>
          <wp:anchor distT="0" distB="0" distL="114300" distR="114300" simplePos="0" relativeHeight="251663360" behindDoc="0" locked="0" layoutInCell="1" allowOverlap="1" wp14:anchorId="57D130F2" wp14:editId="0F4F9BC5">
            <wp:simplePos x="0" y="0"/>
            <wp:positionH relativeFrom="column">
              <wp:posOffset>-1631315</wp:posOffset>
            </wp:positionH>
            <wp:positionV relativeFrom="paragraph">
              <wp:posOffset>18415</wp:posOffset>
            </wp:positionV>
            <wp:extent cx="981075" cy="12065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94" t="55051" r="3915" b="2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C7C" w:rsidRPr="008E0BC0" w:rsidRDefault="00EF0C7C" w:rsidP="00EF0C7C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F0C7C" w:rsidRPr="008E0BC0" w:rsidRDefault="00EF0C7C" w:rsidP="00EF0C7C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  <w:r w:rsidRPr="008E0BC0">
        <w:rPr>
          <w:rFonts w:ascii="Calibri" w:eastAsia="Calibri" w:hAnsi="Calibri" w:cs="Calibri"/>
          <w:noProof/>
          <w:sz w:val="18"/>
          <w:szCs w:val="18"/>
          <w:lang w:eastAsia="ru-RU"/>
        </w:rPr>
        <w:drawing>
          <wp:anchor distT="0" distB="0" distL="114300" distR="114300" simplePos="0" relativeHeight="251664384" behindDoc="0" locked="0" layoutInCell="1" allowOverlap="1" wp14:anchorId="7C177E99" wp14:editId="2C60AFF7">
            <wp:simplePos x="0" y="0"/>
            <wp:positionH relativeFrom="column">
              <wp:posOffset>3392170</wp:posOffset>
            </wp:positionH>
            <wp:positionV relativeFrom="paragraph">
              <wp:posOffset>139700</wp:posOffset>
            </wp:positionV>
            <wp:extent cx="2148840" cy="12344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9" t="83333" r="2061" b="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BC0">
        <w:rPr>
          <w:rFonts w:ascii="Calibri" w:eastAsia="Calibri" w:hAnsi="Calibri" w:cs="Calibri"/>
          <w:sz w:val="18"/>
          <w:szCs w:val="18"/>
        </w:rPr>
        <w:t>Наклоняться над работающим пиротехническим изделием и после окончания его работы, а также в случае его несрабатывания.</w:t>
      </w:r>
    </w:p>
    <w:p w:rsidR="00EF0C7C" w:rsidRPr="008E0BC0" w:rsidRDefault="00EF0C7C" w:rsidP="00EF0C7C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:rsidR="00EF0C7C" w:rsidRPr="008E0BC0" w:rsidRDefault="00EF0C7C" w:rsidP="00EF0C7C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F0C7C" w:rsidRDefault="00EF0C7C" w:rsidP="00EF0C7C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  <w:r w:rsidRPr="008E0BC0">
        <w:rPr>
          <w:rFonts w:ascii="Calibri" w:eastAsia="Calibri" w:hAnsi="Calibri" w:cs="Calibri"/>
          <w:sz w:val="18"/>
          <w:szCs w:val="18"/>
        </w:rPr>
        <w:t>Производить запуск пиротехнических изделий в направлении людей, а также в место их возможного появления</w:t>
      </w:r>
    </w:p>
    <w:p w:rsidR="00EF0C7C" w:rsidRDefault="00EF0C7C" w:rsidP="00EF0C7C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  <w:r w:rsidRPr="008E0BC0">
        <w:rPr>
          <w:rFonts w:ascii="Calibri" w:eastAsia="Calibri" w:hAnsi="Calibri" w:cs="Calibri"/>
          <w:noProof/>
          <w:sz w:val="18"/>
          <w:szCs w:val="18"/>
          <w:lang w:eastAsia="ru-RU"/>
        </w:rPr>
        <w:drawing>
          <wp:anchor distT="0" distB="0" distL="114300" distR="114300" simplePos="0" relativeHeight="251665408" behindDoc="0" locked="0" layoutInCell="1" allowOverlap="1" wp14:anchorId="144B5E4A" wp14:editId="2A6D0245">
            <wp:simplePos x="0" y="0"/>
            <wp:positionH relativeFrom="column">
              <wp:posOffset>-1333500</wp:posOffset>
            </wp:positionH>
            <wp:positionV relativeFrom="paragraph">
              <wp:posOffset>68580</wp:posOffset>
            </wp:positionV>
            <wp:extent cx="1447800" cy="1447800"/>
            <wp:effectExtent l="0" t="0" r="0" b="0"/>
            <wp:wrapSquare wrapText="bothSides"/>
            <wp:docPr id="7" name="Рисунок 7" descr="D:\Пиротехника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Пиротехника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C7C" w:rsidRDefault="00EF0C7C" w:rsidP="00EF0C7C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:rsidR="00EF0C7C" w:rsidRDefault="00EF0C7C" w:rsidP="00EF0C7C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:rsidR="00EF0C7C" w:rsidRDefault="00EF0C7C" w:rsidP="00EF0C7C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:rsidR="00EF0C7C" w:rsidRPr="008E0BC0" w:rsidRDefault="00EF0C7C" w:rsidP="00EF0C7C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F0C7C" w:rsidRPr="008E0BC0" w:rsidRDefault="00EF0C7C" w:rsidP="00EF0C7C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EF0C7C" w:rsidRPr="008E0BC0" w:rsidRDefault="00EF0C7C" w:rsidP="00EF0C7C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  <w:r w:rsidRPr="008E0BC0">
        <w:rPr>
          <w:rFonts w:ascii="Calibri" w:eastAsia="Calibri" w:hAnsi="Calibri" w:cs="Calibri"/>
          <w:sz w:val="18"/>
          <w:szCs w:val="18"/>
        </w:rPr>
        <w:t>Применять пиротехнические изделия в помещении</w:t>
      </w:r>
    </w:p>
    <w:p w:rsidR="00EF0C7C" w:rsidRPr="008E0BC0" w:rsidRDefault="00EF0C7C" w:rsidP="00EF0C7C">
      <w:pPr>
        <w:spacing w:after="0" w:line="240" w:lineRule="auto"/>
        <w:rPr>
          <w:rFonts w:ascii="Calibri" w:eastAsia="Calibri" w:hAnsi="Calibri" w:cs="Calibri"/>
          <w:b/>
          <w:color w:val="1F497D"/>
          <w:sz w:val="18"/>
          <w:szCs w:val="18"/>
        </w:rPr>
      </w:pPr>
      <w:r w:rsidRPr="008E0BC0">
        <w:rPr>
          <w:rFonts w:ascii="Calibri" w:eastAsia="Calibri" w:hAnsi="Calibri" w:cs="Calibri"/>
          <w:noProof/>
          <w:sz w:val="18"/>
          <w:szCs w:val="18"/>
          <w:lang w:eastAsia="ru-RU"/>
        </w:rPr>
        <w:drawing>
          <wp:anchor distT="0" distB="0" distL="114300" distR="114300" simplePos="0" relativeHeight="251666432" behindDoc="0" locked="0" layoutInCell="1" allowOverlap="1" wp14:anchorId="32FCCC30" wp14:editId="27320CFB">
            <wp:simplePos x="0" y="0"/>
            <wp:positionH relativeFrom="column">
              <wp:posOffset>3393440</wp:posOffset>
            </wp:positionH>
            <wp:positionV relativeFrom="paragraph">
              <wp:posOffset>52705</wp:posOffset>
            </wp:positionV>
            <wp:extent cx="1797050" cy="1438275"/>
            <wp:effectExtent l="0" t="0" r="0" b="9525"/>
            <wp:wrapSquare wrapText="bothSides"/>
            <wp:docPr id="8" name="Рисунок 8" descr="D:\Пиротехника\fi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Пиротехника\fire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C7C" w:rsidRPr="008E0BC0" w:rsidRDefault="00EF0C7C" w:rsidP="00EF0C7C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:rsidR="00EF0C7C" w:rsidRPr="008E0BC0" w:rsidRDefault="00EF0C7C" w:rsidP="00EF0C7C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:rsidR="00EF0C7C" w:rsidRPr="008E0BC0" w:rsidRDefault="00EF0C7C" w:rsidP="00EF0C7C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:rsidR="00EF0C7C" w:rsidRPr="008E0BC0" w:rsidRDefault="00EF0C7C" w:rsidP="00EF0C7C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:rsidR="00EF0C7C" w:rsidRPr="008E0BC0" w:rsidRDefault="00EF0C7C" w:rsidP="00EF0C7C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  <w:r w:rsidRPr="008E0BC0">
        <w:rPr>
          <w:rFonts w:ascii="Calibri" w:eastAsia="Calibri" w:hAnsi="Calibri" w:cs="Calibri"/>
          <w:sz w:val="18"/>
          <w:szCs w:val="18"/>
        </w:rPr>
        <w:t>Использовать пиротехнические изделия вблизи зданий, сооружений, деревьев, линий электропередач и на расстоянии менее радиуса опасной зоны</w:t>
      </w:r>
    </w:p>
    <w:p w:rsidR="00EF0C7C" w:rsidRPr="008E0BC0" w:rsidRDefault="00EF0C7C" w:rsidP="00EF0C7C">
      <w:pPr>
        <w:spacing w:after="0" w:line="240" w:lineRule="auto"/>
        <w:rPr>
          <w:rFonts w:ascii="Calibri" w:eastAsia="Calibri" w:hAnsi="Calibri" w:cs="Calibri"/>
          <w:b/>
          <w:color w:val="1F497D"/>
          <w:sz w:val="18"/>
          <w:szCs w:val="18"/>
        </w:rPr>
      </w:pPr>
    </w:p>
    <w:p w:rsidR="00EF0C7C" w:rsidRPr="008E0BC0" w:rsidRDefault="00EF0C7C" w:rsidP="00EF0C7C">
      <w:pPr>
        <w:spacing w:after="0" w:line="240" w:lineRule="auto"/>
        <w:rPr>
          <w:rFonts w:ascii="Calibri" w:eastAsia="Calibri" w:hAnsi="Calibri" w:cs="Calibri"/>
          <w:b/>
          <w:color w:val="1F497D"/>
          <w:sz w:val="18"/>
          <w:szCs w:val="18"/>
        </w:rPr>
      </w:pPr>
    </w:p>
    <w:p w:rsidR="00EF0C7C" w:rsidRPr="008E0BC0" w:rsidRDefault="00EF0C7C" w:rsidP="00EF0C7C">
      <w:pPr>
        <w:spacing w:after="0" w:line="240" w:lineRule="auto"/>
        <w:rPr>
          <w:rFonts w:ascii="Calibri" w:eastAsia="Calibri" w:hAnsi="Calibri" w:cs="Calibri"/>
          <w:b/>
          <w:color w:val="1F497D"/>
          <w:sz w:val="18"/>
          <w:szCs w:val="18"/>
        </w:rPr>
      </w:pPr>
    </w:p>
    <w:p w:rsidR="00EF0C7C" w:rsidRPr="008E0BC0" w:rsidRDefault="00EF0C7C" w:rsidP="00EF0C7C">
      <w:pPr>
        <w:spacing w:after="0" w:line="240" w:lineRule="auto"/>
        <w:rPr>
          <w:rFonts w:ascii="Calibri" w:eastAsia="Calibri" w:hAnsi="Calibri" w:cs="Calibri"/>
          <w:b/>
          <w:color w:val="1F497D"/>
          <w:sz w:val="18"/>
          <w:szCs w:val="18"/>
        </w:rPr>
      </w:pPr>
    </w:p>
    <w:tbl>
      <w:tblPr>
        <w:tblpPr w:leftFromText="180" w:rightFromText="180" w:vertAnchor="text" w:horzAnchor="margin" w:tblpY="3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0"/>
        <w:gridCol w:w="3600"/>
        <w:gridCol w:w="3060"/>
      </w:tblGrid>
      <w:tr w:rsidR="00EF0C7C" w:rsidRPr="008E0BC0" w:rsidTr="0005231E">
        <w:trPr>
          <w:trHeight w:val="1225"/>
        </w:trPr>
        <w:tc>
          <w:tcPr>
            <w:tcW w:w="2700" w:type="dxa"/>
          </w:tcPr>
          <w:p w:rsidR="00EF0C7C" w:rsidRPr="008E0BC0" w:rsidRDefault="00EF0C7C" w:rsidP="00052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0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Редакционный совет:</w:t>
            </w:r>
          </w:p>
          <w:p w:rsidR="00EF0C7C" w:rsidRPr="008E0BC0" w:rsidRDefault="00EF0C7C" w:rsidP="00052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0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Мищенко Е.А.</w:t>
            </w:r>
          </w:p>
          <w:p w:rsidR="00EF0C7C" w:rsidRPr="008E0BC0" w:rsidRDefault="00EF0C7C" w:rsidP="00052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0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Баранникова Н.П.</w:t>
            </w:r>
          </w:p>
          <w:p w:rsidR="00EF0C7C" w:rsidRPr="008E0BC0" w:rsidRDefault="00EF0C7C" w:rsidP="00052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0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</w:t>
            </w:r>
            <w:proofErr w:type="spellStart"/>
            <w:r w:rsidRPr="008E0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Заборская</w:t>
            </w:r>
            <w:proofErr w:type="spellEnd"/>
            <w:r w:rsidRPr="008E0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В.В.</w:t>
            </w:r>
          </w:p>
        </w:tc>
        <w:tc>
          <w:tcPr>
            <w:tcW w:w="3600" w:type="dxa"/>
          </w:tcPr>
          <w:p w:rsidR="00EF0C7C" w:rsidRPr="008E0BC0" w:rsidRDefault="00EF0C7C" w:rsidP="00052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0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Адрес: 632843</w:t>
            </w:r>
          </w:p>
          <w:p w:rsidR="00EF0C7C" w:rsidRPr="008E0BC0" w:rsidRDefault="00EF0C7C" w:rsidP="00052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0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Новосибирская область</w:t>
            </w:r>
          </w:p>
          <w:p w:rsidR="00EF0C7C" w:rsidRPr="008E0BC0" w:rsidRDefault="00EF0C7C" w:rsidP="00052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0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Карасукский район</w:t>
            </w:r>
          </w:p>
          <w:p w:rsidR="00EF0C7C" w:rsidRPr="008E0BC0" w:rsidRDefault="00EF0C7C" w:rsidP="00052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0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п. Поповка, ул</w:t>
            </w:r>
            <w:proofErr w:type="gramStart"/>
            <w:r w:rsidRPr="008E0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.Л</w:t>
            </w:r>
            <w:proofErr w:type="gramEnd"/>
            <w:r w:rsidRPr="008E0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енина,45</w:t>
            </w:r>
          </w:p>
        </w:tc>
        <w:tc>
          <w:tcPr>
            <w:tcW w:w="3060" w:type="dxa"/>
          </w:tcPr>
          <w:p w:rsidR="00EF0C7C" w:rsidRPr="008E0BC0" w:rsidRDefault="00EF0C7C" w:rsidP="00052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0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Газета отпечатана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11.12.2018</w:t>
            </w:r>
            <w:r w:rsidRPr="008E0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г.</w:t>
            </w:r>
          </w:p>
          <w:p w:rsidR="00EF0C7C" w:rsidRPr="008E0BC0" w:rsidRDefault="00EF0C7C" w:rsidP="00052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0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компьютерной программе</w:t>
            </w:r>
          </w:p>
          <w:p w:rsidR="00EF0C7C" w:rsidRPr="008E0BC0" w:rsidRDefault="00EF0C7C" w:rsidP="00052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0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администрацией Знаменского</w:t>
            </w:r>
          </w:p>
          <w:p w:rsidR="00EF0C7C" w:rsidRPr="008E0BC0" w:rsidRDefault="00EF0C7C" w:rsidP="00052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0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сельсовета.     Тираж   15 экз.</w:t>
            </w:r>
          </w:p>
        </w:tc>
      </w:tr>
    </w:tbl>
    <w:p w:rsidR="00ED1065" w:rsidRDefault="00ED1065"/>
    <w:sectPr w:rsidR="00ED1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C7C"/>
    <w:rsid w:val="00ED1065"/>
    <w:rsid w:val="00EF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404</Words>
  <Characters>2305</Characters>
  <Application>Microsoft Office Word</Application>
  <DocSecurity>0</DocSecurity>
  <Lines>19</Lines>
  <Paragraphs>5</Paragraphs>
  <ScaleCrop>false</ScaleCrop>
  <Company/>
  <LinksUpToDate>false</LinksUpToDate>
  <CharactersWithSpaces>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2018-12-12T06:40:00Z</dcterms:created>
  <dcterms:modified xsi:type="dcterms:W3CDTF">2018-12-12T06:45:00Z</dcterms:modified>
</cp:coreProperties>
</file>