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A4" w:rsidRDefault="006F5BA4" w:rsidP="004D1E3E">
      <w:pPr>
        <w:pStyle w:val="1"/>
        <w:ind w:left="5954"/>
        <w:jc w:val="right"/>
        <w:rPr>
          <w:b w:val="0"/>
          <w:sz w:val="28"/>
          <w:szCs w:val="28"/>
        </w:rPr>
      </w:pP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6F5BA4" w:rsidRDefault="00B36B98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ЗНАМЕНСКОГО</w:t>
      </w:r>
      <w:r w:rsidR="006F5BA4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5BA4" w:rsidRPr="00B36B98" w:rsidRDefault="00B36B98" w:rsidP="006F5B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6B98">
        <w:rPr>
          <w:rFonts w:ascii="Times New Roman" w:hAnsi="Times New Roman"/>
          <w:sz w:val="28"/>
          <w:szCs w:val="28"/>
        </w:rPr>
        <w:t>п.Поповка</w:t>
      </w:r>
    </w:p>
    <w:p w:rsidR="006F5BA4" w:rsidRDefault="00B36B98" w:rsidP="006F5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6F5BA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6F5BA4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                            </w:t>
      </w:r>
      <w:r w:rsidR="001D4B9C">
        <w:rPr>
          <w:rFonts w:ascii="Times New Roman" w:hAnsi="Times New Roman"/>
          <w:sz w:val="28"/>
          <w:szCs w:val="28"/>
        </w:rPr>
        <w:t xml:space="preserve"> </w:t>
      </w:r>
      <w:r w:rsidR="006F5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49-п</w:t>
      </w:r>
    </w:p>
    <w:p w:rsidR="006F5BA4" w:rsidRDefault="006F5BA4" w:rsidP="006F5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B9C" w:rsidRDefault="006F5BA4" w:rsidP="001D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 администрации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</w:t>
      </w:r>
      <w:r w:rsidR="001D4B9C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 2021 год </w:t>
      </w:r>
    </w:p>
    <w:p w:rsidR="006F5BA4" w:rsidRDefault="001D4B9C" w:rsidP="001D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2022-2023 годов</w:t>
      </w:r>
      <w:r w:rsidR="006F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5BA4" w:rsidRDefault="006F5BA4" w:rsidP="006F5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4B9C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0A0E6E">
        <w:rPr>
          <w:rFonts w:ascii="Times New Roman" w:hAnsi="Times New Roman"/>
          <w:sz w:val="28"/>
          <w:szCs w:val="28"/>
        </w:rPr>
        <w:t xml:space="preserve"> от 06.10.2003 № 131-ФЗ</w:t>
      </w:r>
      <w:r w:rsidR="004E2F9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№ 294-ФЗ «О защите прав юридических лиц и </w:t>
      </w:r>
      <w:r>
        <w:rPr>
          <w:rFonts w:ascii="Times New Roman" w:hAnsi="Times New Roman"/>
          <w:sz w:val="28"/>
          <w:szCs w:val="28"/>
        </w:rPr>
        <w:t>индивидуальных предпринимателей при осуществлении государственного контроля (надзо</w:t>
      </w:r>
      <w:r w:rsidR="004E2F99">
        <w:rPr>
          <w:rFonts w:ascii="Times New Roman" w:hAnsi="Times New Roman"/>
          <w:sz w:val="28"/>
          <w:szCs w:val="28"/>
        </w:rPr>
        <w:t>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r w:rsidR="00FF691E">
        <w:rPr>
          <w:rFonts w:ascii="Times New Roman" w:hAnsi="Times New Roman"/>
          <w:sz w:val="28"/>
          <w:szCs w:val="28"/>
        </w:rPr>
        <w:t>, установленных</w:t>
      </w:r>
      <w:r w:rsidR="004E2F99">
        <w:rPr>
          <w:rFonts w:ascii="Times New Roman" w:hAnsi="Times New Roman"/>
          <w:sz w:val="28"/>
          <w:szCs w:val="28"/>
        </w:rPr>
        <w:t xml:space="preserve"> </w:t>
      </w:r>
      <w:r w:rsidR="00FF691E">
        <w:rPr>
          <w:rFonts w:ascii="Times New Roman" w:hAnsi="Times New Roman"/>
          <w:sz w:val="28"/>
          <w:szCs w:val="28"/>
        </w:rPr>
        <w:t>муниципальными правыми актами»,</w:t>
      </w:r>
    </w:p>
    <w:p w:rsidR="006F5BA4" w:rsidRDefault="006F5BA4" w:rsidP="006F5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F5BA4" w:rsidRDefault="006F5BA4" w:rsidP="00F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Программу </w:t>
      </w:r>
      <w:r w:rsidR="00FF691E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администрации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="00FF691E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при осуществлении муниципального контроля на 2021 год и плановый период 2022-2023 годов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</w:p>
    <w:p w:rsidR="006F5BA4" w:rsidRPr="00FB2FF3" w:rsidRDefault="006F5BA4" w:rsidP="00F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</w:t>
      </w:r>
      <w:r w:rsidR="00FB2FF3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FB2FF3" w:rsidRPr="00FB2FF3">
        <w:rPr>
          <w:rFonts w:ascii="Times New Roman" w:hAnsi="Times New Roman"/>
          <w:sz w:val="28"/>
          <w:szCs w:val="28"/>
        </w:rPr>
        <w:t xml:space="preserve"> </w:t>
      </w:r>
      <w:r w:rsidR="00FB2FF3">
        <w:rPr>
          <w:rFonts w:ascii="Times New Roman" w:hAnsi="Times New Roman"/>
          <w:sz w:val="28"/>
          <w:szCs w:val="28"/>
        </w:rPr>
        <w:t>организовать работу по профилактике нарушений обязательных требований, требований, установленных муниципальными правовыми актами в соответствии с пунктом 1 постановления.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Опубликовать данное Постановление в «Вестник</w:t>
      </w:r>
      <w:r w:rsidR="00314F3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36B98">
        <w:rPr>
          <w:rFonts w:ascii="Times New Roman" w:eastAsia="Times New Roman" w:hAnsi="Times New Roman"/>
          <w:sz w:val="28"/>
          <w:szCs w:val="28"/>
        </w:rPr>
        <w:t>Знаменского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6F5BA4" w:rsidRDefault="006F5BA4" w:rsidP="006F5B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4. </w:t>
      </w:r>
      <w:r w:rsidR="00FB2F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F5BA4" w:rsidRDefault="006F5BA4" w:rsidP="006F5BA4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F5BA4" w:rsidRDefault="006F5BA4" w:rsidP="006F5BA4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="00314F3F">
        <w:rPr>
          <w:rFonts w:ascii="Times New Roman" w:hAnsi="Times New Roman"/>
          <w:sz w:val="28"/>
          <w:szCs w:val="28"/>
        </w:rPr>
        <w:t>Н.Я.Зотова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A4" w:rsidRPr="006F5BA4" w:rsidRDefault="006F5BA4" w:rsidP="00FB2FF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D1E3E" w:rsidRPr="00467846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  <w:r w:rsidR="001D6DA8">
        <w:rPr>
          <w:b w:val="0"/>
          <w:sz w:val="28"/>
          <w:szCs w:val="28"/>
        </w:rPr>
        <w:t>А</w:t>
      </w:r>
    </w:p>
    <w:p w:rsidR="00D60879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4D1E3E" w:rsidRDefault="00B36B98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Знаменского</w:t>
      </w:r>
      <w:r w:rsidR="00D60879">
        <w:rPr>
          <w:b w:val="0"/>
          <w:sz w:val="28"/>
          <w:szCs w:val="28"/>
        </w:rPr>
        <w:t xml:space="preserve"> сельсовета</w:t>
      </w:r>
      <w:r w:rsidR="004D1E3E">
        <w:rPr>
          <w:b w:val="0"/>
          <w:sz w:val="28"/>
          <w:szCs w:val="28"/>
        </w:rPr>
        <w:t xml:space="preserve"> Карасукского района</w:t>
      </w:r>
    </w:p>
    <w:p w:rsidR="004D1E3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D1E3E" w:rsidRPr="00482C1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 w:rsidRPr="00D60879">
        <w:rPr>
          <w:b w:val="0"/>
          <w:sz w:val="28"/>
          <w:szCs w:val="28"/>
        </w:rPr>
        <w:t xml:space="preserve">от </w:t>
      </w:r>
      <w:r w:rsidR="00314F3F">
        <w:rPr>
          <w:b w:val="0"/>
          <w:sz w:val="28"/>
          <w:szCs w:val="28"/>
        </w:rPr>
        <w:t>02</w:t>
      </w:r>
      <w:r w:rsidR="00482C1E" w:rsidRPr="00D60879">
        <w:rPr>
          <w:b w:val="0"/>
          <w:sz w:val="28"/>
          <w:szCs w:val="28"/>
        </w:rPr>
        <w:t>.1</w:t>
      </w:r>
      <w:r w:rsidR="00314F3F">
        <w:rPr>
          <w:b w:val="0"/>
          <w:sz w:val="28"/>
          <w:szCs w:val="28"/>
        </w:rPr>
        <w:t>2</w:t>
      </w:r>
      <w:r w:rsidR="00482C1E" w:rsidRPr="00D60879">
        <w:rPr>
          <w:b w:val="0"/>
          <w:sz w:val="28"/>
          <w:szCs w:val="28"/>
        </w:rPr>
        <w:t>.2020</w:t>
      </w:r>
      <w:r w:rsidR="00482C1E" w:rsidRPr="00482C1E">
        <w:rPr>
          <w:b w:val="0"/>
          <w:sz w:val="28"/>
          <w:szCs w:val="28"/>
        </w:rPr>
        <w:t xml:space="preserve"> </w:t>
      </w:r>
      <w:r w:rsidRPr="00D60879">
        <w:rPr>
          <w:b w:val="0"/>
          <w:sz w:val="28"/>
          <w:szCs w:val="28"/>
        </w:rPr>
        <w:t>№</w:t>
      </w:r>
      <w:r w:rsidR="00482C1E" w:rsidRPr="00D60879">
        <w:rPr>
          <w:b w:val="0"/>
          <w:sz w:val="28"/>
          <w:szCs w:val="28"/>
        </w:rPr>
        <w:t xml:space="preserve"> </w:t>
      </w:r>
      <w:r w:rsidR="00314F3F">
        <w:rPr>
          <w:b w:val="0"/>
          <w:sz w:val="28"/>
          <w:szCs w:val="28"/>
        </w:rPr>
        <w:t>49-п</w:t>
      </w:r>
    </w:p>
    <w:p w:rsidR="00E008AC" w:rsidRDefault="00E008AC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1E" w:rsidRPr="00B964BF" w:rsidRDefault="0012161E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AC" w:rsidRPr="004D1E3E" w:rsidRDefault="00347960" w:rsidP="00055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B91172" w:rsidRPr="00871852" w:rsidRDefault="006A2B2C" w:rsidP="00070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34796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</w:t>
      </w:r>
      <w:r w:rsidR="00070078">
        <w:rPr>
          <w:rFonts w:ascii="Times New Roman" w:hAnsi="Times New Roman" w:cs="Times New Roman"/>
          <w:sz w:val="28"/>
          <w:szCs w:val="28"/>
        </w:rPr>
        <w:t xml:space="preserve">аний, требований, </w:t>
      </w:r>
      <w:r w:rsidR="008517A7">
        <w:rPr>
          <w:rFonts w:ascii="Times New Roman" w:hAnsi="Times New Roman" w:cs="Times New Roman"/>
          <w:sz w:val="28"/>
          <w:szCs w:val="28"/>
        </w:rPr>
        <w:t>установленных</w:t>
      </w:r>
      <w:r w:rsidR="00347960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070078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 </w:t>
      </w:r>
      <w:r w:rsidR="00B36B98">
        <w:rPr>
          <w:rFonts w:ascii="Times New Roman" w:hAnsi="Times New Roman" w:cs="Times New Roman"/>
          <w:sz w:val="28"/>
          <w:szCs w:val="28"/>
        </w:rPr>
        <w:t>Знаменского</w:t>
      </w:r>
      <w:r w:rsidR="00BB25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47960">
        <w:rPr>
          <w:rFonts w:ascii="Times New Roman" w:hAnsi="Times New Roman" w:cs="Times New Roman"/>
          <w:sz w:val="28"/>
          <w:szCs w:val="28"/>
        </w:rPr>
        <w:t>Карасукского района Новосибир</w:t>
      </w:r>
      <w:r w:rsidR="00070078">
        <w:rPr>
          <w:rFonts w:ascii="Times New Roman" w:hAnsi="Times New Roman" w:cs="Times New Roman"/>
          <w:sz w:val="28"/>
          <w:szCs w:val="28"/>
        </w:rPr>
        <w:t xml:space="preserve">ской области,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47960">
        <w:rPr>
          <w:rFonts w:ascii="Times New Roman" w:hAnsi="Times New Roman" w:cs="Times New Roman"/>
          <w:sz w:val="28"/>
          <w:szCs w:val="28"/>
        </w:rPr>
        <w:t xml:space="preserve"> на 2021 </w:t>
      </w:r>
      <w:r w:rsidR="00347960" w:rsidRPr="00871852">
        <w:rPr>
          <w:rFonts w:ascii="Times New Roman" w:hAnsi="Times New Roman" w:cs="Times New Roman"/>
          <w:sz w:val="28"/>
          <w:szCs w:val="28"/>
        </w:rPr>
        <w:t xml:space="preserve">год </w:t>
      </w:r>
      <w:r w:rsidR="00347960" w:rsidRPr="008718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плановый период 2022 - 2023 годов</w:t>
      </w:r>
    </w:p>
    <w:p w:rsidR="009B6969" w:rsidRPr="00871852" w:rsidRDefault="009B6969" w:rsidP="003479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61E" w:rsidRPr="00347960" w:rsidRDefault="00BB2575" w:rsidP="008320D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I</w:t>
      </w:r>
      <w:r w:rsidR="0007007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. </w:t>
      </w:r>
      <w:r w:rsidR="00E45943" w:rsidRPr="00347960">
        <w:rPr>
          <w:rFonts w:ascii="Times New Roman" w:hAnsi="Times New Roman" w:cs="Times New Roman"/>
          <w:b/>
          <w:bCs/>
          <w:spacing w:val="-12"/>
          <w:sz w:val="28"/>
          <w:szCs w:val="28"/>
        </w:rPr>
        <w:t>Общие положения</w:t>
      </w:r>
    </w:p>
    <w:p w:rsidR="00070078" w:rsidRDefault="00ED49CE" w:rsidP="00070078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</w:t>
      </w:r>
      <w:r w:rsidR="008517A7">
        <w:rPr>
          <w:rFonts w:ascii="Times New Roman" w:hAnsi="Times New Roman" w:cs="Times New Roman"/>
          <w:sz w:val="28"/>
          <w:szCs w:val="28"/>
        </w:rPr>
        <w:t>аний, требований, установленных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администрации</w:t>
      </w:r>
      <w:r w:rsidR="00BB2575">
        <w:rPr>
          <w:rFonts w:ascii="Times New Roman" w:hAnsi="Times New Roman" w:cs="Times New Roman"/>
          <w:sz w:val="28"/>
          <w:szCs w:val="28"/>
        </w:rPr>
        <w:t xml:space="preserve"> </w:t>
      </w:r>
      <w:r w:rsidR="00B36B98">
        <w:rPr>
          <w:rFonts w:ascii="Times New Roman" w:hAnsi="Times New Roman" w:cs="Times New Roman"/>
          <w:sz w:val="28"/>
          <w:szCs w:val="28"/>
        </w:rPr>
        <w:t>Знаменского</w:t>
      </w:r>
      <w:r w:rsidR="00BB25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при осуществлении муниципального контроля» на 2021 год </w:t>
      </w:r>
      <w:r w:rsidR="00070078" w:rsidRPr="000700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плановый период 2022 - 2023 годов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</w:t>
      </w:r>
      <w:r w:rsidR="00070078" w:rsidRPr="00070078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 w:rsidR="00070078">
        <w:rPr>
          <w:rFonts w:ascii="Times New Roman" w:hAnsi="Times New Roman" w:cs="Times New Roman"/>
          <w:sz w:val="28"/>
        </w:rPr>
        <w:t>ниципальными правовыми актами».</w:t>
      </w:r>
    </w:p>
    <w:p w:rsidR="006A2B2C" w:rsidRDefault="00C9384B" w:rsidP="006A2B2C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294-ФЗ, другими федеральными законами и принимаемыми в соответствии с ними иными</w:t>
      </w:r>
      <w:r w:rsidR="008517A7">
        <w:rPr>
          <w:rFonts w:ascii="Times New Roman" w:hAnsi="Times New Roman" w:cs="Times New Roman"/>
          <w:sz w:val="28"/>
        </w:rPr>
        <w:t xml:space="preserve"> нормативными правовыми актами Р</w:t>
      </w:r>
      <w:r>
        <w:rPr>
          <w:rFonts w:ascii="Times New Roman" w:hAnsi="Times New Roman" w:cs="Times New Roman"/>
          <w:sz w:val="28"/>
        </w:rPr>
        <w:t>оссийской Федерации, законами и иными нормативными правовыми актами Новосибирской области (далее – обязательные требования), требований, установленных муниципальными правовыми актами администрации</w:t>
      </w:r>
      <w:r w:rsidR="00F867B9">
        <w:rPr>
          <w:rFonts w:ascii="Times New Roman" w:hAnsi="Times New Roman" w:cs="Times New Roman"/>
          <w:sz w:val="28"/>
        </w:rPr>
        <w:t xml:space="preserve"> </w:t>
      </w:r>
      <w:r w:rsidR="00B36B98">
        <w:rPr>
          <w:rFonts w:ascii="Times New Roman" w:hAnsi="Times New Roman" w:cs="Times New Roman"/>
          <w:sz w:val="28"/>
          <w:szCs w:val="28"/>
        </w:rPr>
        <w:t>Знаменского</w:t>
      </w:r>
      <w:r w:rsidR="00F867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Карасукского района Новосибирской области</w:t>
      </w:r>
      <w:r w:rsidR="00B54D45">
        <w:rPr>
          <w:rFonts w:ascii="Times New Roman" w:hAnsi="Times New Roman" w:cs="Times New Roman"/>
          <w:sz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</w:rPr>
        <w:t>.</w:t>
      </w:r>
    </w:p>
    <w:p w:rsidR="003801B6" w:rsidRPr="003801B6" w:rsidRDefault="003801B6" w:rsidP="008320D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Программа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состоит из аналитической части</w:t>
      </w:r>
      <w:r w:rsidR="006962A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план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мероприятий по профилактике нарушений на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2021 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год и проекта плана мероприятий по профилактике нарушений на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2022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- 2023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года, отчетных показателей на 2021 год и проекта отчетных показателей на 2022-2023 года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E610D1" w:rsidRDefault="00F867B9" w:rsidP="006610C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II</w:t>
      </w:r>
      <w:r w:rsidR="00E610D1">
        <w:rPr>
          <w:rFonts w:ascii="Times New Roman" w:hAnsi="Times New Roman" w:cs="Times New Roman"/>
          <w:b/>
          <w:bCs/>
          <w:spacing w:val="-12"/>
          <w:sz w:val="28"/>
          <w:szCs w:val="28"/>
        </w:rPr>
        <w:t>. Аналитическая часть Программы</w:t>
      </w:r>
    </w:p>
    <w:p w:rsidR="00E610D1" w:rsidRPr="00F867B9" w:rsidRDefault="00E610D1" w:rsidP="00F8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10D1">
        <w:rPr>
          <w:rFonts w:ascii="Times New Roman" w:hAnsi="Times New Roman" w:cs="Times New Roman"/>
          <w:bCs/>
          <w:spacing w:val="-12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.</w:t>
      </w:r>
      <w:r w:rsidRPr="00E610D1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F867B9">
        <w:rPr>
          <w:rFonts w:ascii="Times New Roman" w:hAnsi="Times New Roman" w:cs="Times New Roman"/>
          <w:bCs/>
          <w:spacing w:val="-12"/>
          <w:sz w:val="28"/>
          <w:szCs w:val="28"/>
        </w:rPr>
        <w:t>В соответствии с Решением 21 сессии Совета депутатов</w:t>
      </w:r>
      <w:r w:rsidR="00F867B9" w:rsidRPr="00F867B9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B36B98">
        <w:rPr>
          <w:rFonts w:ascii="Times New Roman" w:hAnsi="Times New Roman" w:cs="Times New Roman"/>
          <w:sz w:val="28"/>
          <w:szCs w:val="28"/>
        </w:rPr>
        <w:t>Знаменского</w:t>
      </w:r>
      <w:r w:rsidR="00F867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Карасукского района Новосибирской области от </w:t>
      </w:r>
      <w:r w:rsidRPr="00A2664A">
        <w:rPr>
          <w:szCs w:val="28"/>
        </w:rPr>
        <w:t xml:space="preserve"> </w:t>
      </w:r>
      <w:r w:rsidR="00F867B9">
        <w:rPr>
          <w:rFonts w:ascii="Times New Roman" w:hAnsi="Times New Roman" w:cs="Times New Roman"/>
          <w:sz w:val="28"/>
          <w:szCs w:val="28"/>
        </w:rPr>
        <w:t>22.08.2017 № 92 «</w:t>
      </w:r>
      <w:r w:rsidR="00F867B9" w:rsidRPr="00096B12">
        <w:rPr>
          <w:rFonts w:ascii="Times New Roman" w:hAnsi="Times New Roman"/>
          <w:sz w:val="28"/>
          <w:szCs w:val="28"/>
        </w:rPr>
        <w:t>О Порядке ведения перечня видов муниципального контроля</w:t>
      </w:r>
      <w:r w:rsidR="00F867B9">
        <w:rPr>
          <w:rFonts w:ascii="Times New Roman" w:hAnsi="Times New Roman"/>
          <w:sz w:val="28"/>
          <w:szCs w:val="28"/>
        </w:rPr>
        <w:t xml:space="preserve"> </w:t>
      </w:r>
      <w:r w:rsidR="00F867B9" w:rsidRPr="00096B12">
        <w:rPr>
          <w:rFonts w:ascii="Times New Roman" w:hAnsi="Times New Roman"/>
          <w:sz w:val="28"/>
          <w:szCs w:val="28"/>
        </w:rPr>
        <w:t>на</w:t>
      </w:r>
      <w:r w:rsidR="00F867B9">
        <w:rPr>
          <w:rFonts w:ascii="Times New Roman" w:hAnsi="Times New Roman"/>
          <w:sz w:val="28"/>
          <w:szCs w:val="28"/>
        </w:rPr>
        <w:t xml:space="preserve"> </w:t>
      </w:r>
      <w:r w:rsidR="00F867B9" w:rsidRPr="00096B12">
        <w:rPr>
          <w:rFonts w:ascii="Times New Roman" w:hAnsi="Times New Roman"/>
          <w:sz w:val="28"/>
          <w:szCs w:val="28"/>
        </w:rPr>
        <w:t xml:space="preserve">территории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="00F867B9">
        <w:rPr>
          <w:rFonts w:ascii="Times New Roman" w:hAnsi="Times New Roman"/>
          <w:sz w:val="28"/>
          <w:szCs w:val="28"/>
        </w:rPr>
        <w:t xml:space="preserve"> сельсовета </w:t>
      </w:r>
      <w:r w:rsidR="00F867B9" w:rsidRPr="00096B1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871852">
        <w:rPr>
          <w:rFonts w:ascii="Times New Roman" w:hAnsi="Times New Roman" w:cs="Times New Roman"/>
          <w:sz w:val="28"/>
          <w:szCs w:val="28"/>
        </w:rPr>
        <w:t xml:space="preserve">» </w:t>
      </w:r>
      <w:r w:rsidR="00871852" w:rsidRPr="0039709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организовывает и осуществляет следующие виды м</w:t>
      </w:r>
      <w:r w:rsidR="00B54D45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контроля</w:t>
      </w:r>
      <w:r w:rsidR="00871852" w:rsidRPr="003970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53"/>
        <w:gridCol w:w="3686"/>
      </w:tblGrid>
      <w:tr w:rsidR="00BA5233" w:rsidRPr="00BA5233" w:rsidTr="00BA5233">
        <w:tc>
          <w:tcPr>
            <w:tcW w:w="392" w:type="dxa"/>
            <w:vAlign w:val="center"/>
          </w:tcPr>
          <w:p w:rsidR="00BA5233" w:rsidRPr="0039709B" w:rsidRDefault="00BA5233" w:rsidP="00BA52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686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подразделение, ответственное за проведение муниципального контроля</w:t>
            </w:r>
          </w:p>
        </w:tc>
      </w:tr>
      <w:tr w:rsidR="00BA5233" w:rsidRPr="00BA5233" w:rsidTr="00BA5233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5233" w:rsidRPr="00F867B9" w:rsidRDefault="00F867B9" w:rsidP="00F867B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3BE6">
              <w:rPr>
                <w:rFonts w:ascii="Times New Roman" w:hAnsi="Times New Roman"/>
                <w:sz w:val="28"/>
                <w:szCs w:val="28"/>
              </w:rPr>
              <w:t>Контроля за обеспечением сохранности автомобильных дорог местного значения</w:t>
            </w:r>
          </w:p>
        </w:tc>
        <w:tc>
          <w:tcPr>
            <w:tcW w:w="3686" w:type="dxa"/>
          </w:tcPr>
          <w:p w:rsidR="00BA5233" w:rsidRPr="00F867B9" w:rsidRDefault="002C3BE6" w:rsidP="002C3B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36B98">
              <w:rPr>
                <w:rFonts w:ascii="Times New Roman" w:hAnsi="Times New Roman"/>
                <w:sz w:val="28"/>
                <w:szCs w:val="28"/>
              </w:rPr>
              <w:t>Знаменского</w:t>
            </w:r>
            <w:r w:rsidR="00F867B9"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F867B9"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BA5233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5233" w:rsidRPr="0039709B" w:rsidRDefault="00F867B9" w:rsidP="00914A8F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BE6">
              <w:rPr>
                <w:rFonts w:ascii="Times New Roman" w:hAnsi="Times New Roman"/>
                <w:sz w:val="28"/>
                <w:szCs w:val="28"/>
              </w:rPr>
              <w:t>Контроль в сфере торговли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36B98">
              <w:rPr>
                <w:rFonts w:ascii="Times New Roman" w:hAnsi="Times New Roman"/>
                <w:sz w:val="28"/>
                <w:szCs w:val="28"/>
              </w:rPr>
              <w:t>Знаменского</w:t>
            </w:r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BA5233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A5233" w:rsidRPr="0039709B" w:rsidRDefault="00F867B9" w:rsidP="00914A8F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BE6">
              <w:rPr>
                <w:rFonts w:ascii="Times New Roman" w:hAnsi="Times New Roman"/>
                <w:sz w:val="28"/>
                <w:szCs w:val="28"/>
              </w:rPr>
              <w:t>Жилищный контроль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36B98">
              <w:rPr>
                <w:rFonts w:ascii="Times New Roman" w:hAnsi="Times New Roman"/>
                <w:sz w:val="28"/>
                <w:szCs w:val="28"/>
              </w:rPr>
              <w:t>Знаменского</w:t>
            </w:r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BA5233">
        <w:tc>
          <w:tcPr>
            <w:tcW w:w="392" w:type="dxa"/>
          </w:tcPr>
          <w:p w:rsidR="00BA5233" w:rsidRPr="0039709B" w:rsidRDefault="002D771B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BE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соблюдением правил благоустройства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36B98">
              <w:rPr>
                <w:rFonts w:ascii="Times New Roman" w:hAnsi="Times New Roman"/>
                <w:sz w:val="28"/>
                <w:szCs w:val="28"/>
              </w:rPr>
              <w:t>Знаменского</w:t>
            </w:r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</w:tbl>
    <w:p w:rsidR="006378BB" w:rsidRDefault="00A27FB7" w:rsidP="002C3B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846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12161E" w:rsidRPr="003970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5F6E" w:rsidRPr="00735F6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5F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161E" w:rsidRPr="00735F6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735F6E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D366D1" w:rsidRP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редупреждение нарушений юридическими лицами и индивидуальными предпринимателями обязател</w:t>
      </w:r>
      <w:r w:rsid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 требований, включая устранение причин, факторов и условий, способствующих </w:t>
      </w:r>
      <w:r w:rsidR="00D366D1" w:rsidRP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возможному нарушению обязательных требований, установленных законодательством РФ</w:t>
      </w:r>
      <w:r w:rsid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муниципальными правовыми актами администрации.</w:t>
      </w:r>
    </w:p>
    <w:p w:rsidR="0012161E" w:rsidRDefault="0012161E" w:rsidP="00637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09B">
        <w:rPr>
          <w:rFonts w:ascii="Times New Roman" w:eastAsia="Times New Roman" w:hAnsi="Times New Roman" w:cs="Times New Roman"/>
          <w:b/>
          <w:sz w:val="28"/>
          <w:szCs w:val="28"/>
        </w:rPr>
        <w:t>2.3. Задачами программы являются:</w:t>
      </w:r>
    </w:p>
    <w:p w:rsidR="00735F6E" w:rsidRPr="00735F6E" w:rsidRDefault="00735F6E" w:rsidP="0073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РФ путем активизации профилактической деятельности;</w:t>
      </w:r>
    </w:p>
    <w:p w:rsidR="00735F6E" w:rsidRPr="00735F6E" w:rsidRDefault="00735F6E" w:rsidP="0073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 нарушениям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требований, установленных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 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правовыми актами администрации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F6E" w:rsidRDefault="00735F6E" w:rsidP="00735F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правовой культуры руководителей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BF3" w:rsidRDefault="00CF14F7" w:rsidP="00F665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09B">
        <w:rPr>
          <w:rFonts w:ascii="Times New Roman" w:eastAsia="Times New Roman" w:hAnsi="Times New Roman" w:cs="Times New Roman"/>
          <w:b/>
          <w:sz w:val="28"/>
          <w:szCs w:val="28"/>
        </w:rPr>
        <w:t>2.4. Анализ правоприменительной практики по видам муниципального контроля: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2.4.1. </w:t>
      </w:r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контроль за обеспечением сохранности автомобильных дорог местного значения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субъектами проверок требований федеральных законов, законов Новосибирской области, </w:t>
      </w:r>
      <w:r w:rsidRPr="00F87F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Pr="00F87F52">
        <w:rPr>
          <w:rFonts w:ascii="Times New Roman" w:hAnsi="Times New Roman"/>
          <w:sz w:val="28"/>
          <w:szCs w:val="28"/>
        </w:rPr>
        <w:t xml:space="preserve"> сельсовета </w:t>
      </w:r>
      <w:r w:rsidRPr="00F87F52">
        <w:rPr>
          <w:rFonts w:ascii="Times New Roman" w:hAnsi="Times New Roman" w:cs="Times New Roman"/>
          <w:sz w:val="28"/>
          <w:szCs w:val="28"/>
        </w:rPr>
        <w:t>Карасукского района по вопросам обеспечения сохранности автомобильных дорог местного значения.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Pr="00F87F52">
        <w:rPr>
          <w:rFonts w:ascii="Times New Roman" w:hAnsi="Times New Roman"/>
          <w:sz w:val="28"/>
          <w:szCs w:val="28"/>
        </w:rPr>
        <w:t xml:space="preserve"> сельсовета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 не проводились.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 для их проведения.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8C8" w:rsidRPr="00F87F52" w:rsidRDefault="00FB78C8" w:rsidP="00FB78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b/>
          <w:sz w:val="28"/>
          <w:szCs w:val="28"/>
        </w:rPr>
        <w:t xml:space="preserve">2.4.2. </w:t>
      </w:r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 в области торговой деятельности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в области торговой деятельности.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Муниципальный контроль осуществляется в форме проверок (плановых и внеплановых) соблюдения юридическим лицом, индивидуальным предпринимателем требований в области торговой деятельности, установленных муниципальными правовыми актами администрации и обязательных требований в пределах переданных государственных полномочий, а также выполнением предписаний органа муниципального контроля.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ходе реализации условий по профилактике нарушений обязательных требований направленных на предупреждение нарушений при проведении контроля в области торговой деятельности осуществлялись следующие мероприятия: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контроля в области торговой деятельности;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контроля в области торговой деятельности на территории </w:t>
      </w:r>
      <w:r w:rsidR="00B36B98">
        <w:rPr>
          <w:rFonts w:ascii="Times New Roman" w:hAnsi="Times New Roman"/>
          <w:sz w:val="28"/>
          <w:szCs w:val="28"/>
        </w:rPr>
        <w:t>Знаменского</w:t>
      </w:r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обобщена и размещена на официальном сайте администрации практика осуществления контроля в области торговой деятельности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в области торговой деятельности мероприятия по контролю без взаимодействия с юридическими лицами не проводились.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2020 году проверки в рамках осуществления муниципального контроля в области торговой деятельности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 для их проведения.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8C8" w:rsidRPr="00F87F52" w:rsidRDefault="00FB78C8" w:rsidP="00FB78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 xml:space="preserve">2.4.3. </w:t>
      </w:r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жилищный контроль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</w:t>
      </w:r>
      <w:r w:rsidRPr="00F87F52">
        <w:rPr>
          <w:rFonts w:ascii="Times New Roman" w:hAnsi="Times New Roman" w:cs="Times New Roman"/>
          <w:sz w:val="28"/>
          <w:szCs w:val="28"/>
        </w:rPr>
        <w:t>актами, в том числе требований</w:t>
      </w:r>
      <w:r w:rsidRPr="00F87F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1)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использованию жилого помещения по назначению;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сохранности жилого помещения;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3)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обеспечению надлежащего состояния жилого помещения;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4)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порядку переустройства и перепланировки помещений в многоквартирном доме;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5)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своевременности и полноте внесения платы за жилое помещение и коммунальные услуги.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жилищного контроля осуществлялись следующие мероприятия: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муниципального жилищного контроля на территории </w:t>
      </w:r>
      <w:r w:rsidR="00B36B98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обобщена и размещена на официальном сайте администрации практика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жилищного контроля мероприятия по контролю без взаимодействия с юридическими лицами не проводились.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2020 году проверки в рамках осуществления муниципального земельного контроля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оснований.</w:t>
      </w:r>
    </w:p>
    <w:p w:rsidR="001426B6" w:rsidRPr="00F87F52" w:rsidRDefault="001426B6" w:rsidP="002D7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7053" w:rsidRPr="00F87F52" w:rsidRDefault="00F87F52" w:rsidP="00B54D45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>2.4.</w:t>
      </w:r>
      <w:r w:rsidR="002D771B">
        <w:rPr>
          <w:rFonts w:ascii="Times New Roman" w:hAnsi="Times New Roman" w:cs="Times New Roman"/>
          <w:b/>
          <w:sz w:val="28"/>
          <w:szCs w:val="28"/>
        </w:rPr>
        <w:t>4</w:t>
      </w:r>
      <w:r w:rsidR="00B54D45" w:rsidRPr="00F87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038" w:rsidRPr="00F87F5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контроль в сфере благоустройств</w:t>
      </w:r>
      <w:r w:rsidR="00A97053" w:rsidRPr="00F87F5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97053" w:rsidRPr="00F87F52" w:rsidRDefault="00A97053" w:rsidP="00A97053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7F52">
        <w:rPr>
          <w:color w:val="000000"/>
          <w:sz w:val="28"/>
          <w:szCs w:val="28"/>
        </w:rPr>
        <w:t>Предметом муниципального контроля в сфере благоустройства является деятельность или действия (бездействие) проверяемых юридических лиц, индивидуальных предпринимателей, граждан по соблюдению требований, установленных в сфере благоустройства муниципальными правовыми актами.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08E" w:rsidRPr="00F87F52" w:rsidRDefault="00CF5D82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08E" w:rsidRPr="00F87F52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и размещены на официальном сайте администрации и ГАС «Управление» доклады об осуществлении муниципального контроля </w:t>
      </w:r>
      <w:r w:rsidR="006F108E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сфере благоустройства</w:t>
      </w:r>
      <w:r w:rsidR="006F108E"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6F108E" w:rsidRPr="00F87F52" w:rsidRDefault="006F108E" w:rsidP="006F1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 не проводились.</w:t>
      </w:r>
    </w:p>
    <w:p w:rsidR="00ED49CE" w:rsidRDefault="003D0C6C" w:rsidP="000B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</w:t>
      </w:r>
      <w:r w:rsidR="00FB2A27" w:rsidRPr="00F87F52">
        <w:rPr>
          <w:rFonts w:ascii="Times New Roman" w:eastAsia="Times New Roman" w:hAnsi="Times New Roman" w:cs="Times New Roman"/>
          <w:sz w:val="28"/>
          <w:szCs w:val="28"/>
        </w:rPr>
        <w:t xml:space="preserve"> для их проведения.</w:t>
      </w:r>
      <w:r w:rsidR="0083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3F3" w:rsidRDefault="006962A9" w:rsidP="001C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425">
        <w:rPr>
          <w:rFonts w:ascii="Times New Roman" w:eastAsia="Times New Roman" w:hAnsi="Times New Roman" w:cs="Times New Roman"/>
          <w:b/>
          <w:sz w:val="28"/>
          <w:szCs w:val="28"/>
        </w:rPr>
        <w:t xml:space="preserve">III. План </w:t>
      </w:r>
      <w:r w:rsidR="004123F3" w:rsidRPr="00612425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профилактике нарушений на 2021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12"/>
        <w:gridCol w:w="4472"/>
        <w:gridCol w:w="2823"/>
        <w:gridCol w:w="2116"/>
      </w:tblGrid>
      <w:tr w:rsidR="00BA0C3F" w:rsidRPr="004123F3" w:rsidTr="00AC4F6D">
        <w:trPr>
          <w:trHeight w:val="15"/>
        </w:trPr>
        <w:tc>
          <w:tcPr>
            <w:tcW w:w="512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72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23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16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ED45A8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</w:tr>
      <w:tr w:rsidR="004123F3" w:rsidRPr="00F87F52" w:rsidTr="00B266F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860FB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перечня видов муниципального контроля, содержащего обязательные требования, оценка соблюдения которых является предметом муниципального контроля, а также текстов соответствующих актов.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текущего года (по мере необходимости)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6962A9" w:rsidP="00AC4F6D">
            <w:pPr>
              <w:pStyle w:val="Default"/>
              <w:jc w:val="both"/>
              <w:rPr>
                <w:b/>
              </w:rPr>
            </w:pPr>
            <w:r w:rsidRPr="00F87F52">
              <w:t xml:space="preserve">Размещение информации о результатах контрольной деятельности за </w:t>
            </w:r>
            <w:r w:rsidR="00AC4F6D">
              <w:rPr>
                <w:lang w:val="en-US"/>
              </w:rPr>
              <w:t>I</w:t>
            </w:r>
            <w:r w:rsidRPr="00F87F52">
              <w:rPr>
                <w:b/>
              </w:rPr>
              <w:t xml:space="preserve"> </w:t>
            </w:r>
            <w:r w:rsidRPr="00F87F52">
              <w:t>полугодие 2021 года (отчет по форме № 1-контроль + пояснительная записка) в ГАС «Управление</w:t>
            </w:r>
            <w:r w:rsidR="00DD25F8" w:rsidRPr="00F87F52">
              <w:t>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0C3F" w:rsidRPr="00F87F52" w:rsidRDefault="00AC4F6D" w:rsidP="003532D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До 20 июня </w:t>
            </w:r>
          </w:p>
          <w:p w:rsidR="004123F3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="00DD25F8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6962A9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плана проверок юридических лиц, индивидуальных предпринимателей в сфере осуществления муниципального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2022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3532D1">
            <w:pPr>
              <w:pStyle w:val="Default"/>
              <w:ind w:right="-184"/>
              <w:jc w:val="center"/>
            </w:pPr>
            <w:r>
              <w:lastRenderedPageBreak/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>До 1 сентября</w:t>
            </w:r>
          </w:p>
          <w:p w:rsidR="00DD25F8" w:rsidRPr="00F87F52" w:rsidRDefault="00B266FE" w:rsidP="003532D1">
            <w:pPr>
              <w:pStyle w:val="Default"/>
              <w:jc w:val="center"/>
            </w:pPr>
            <w:r w:rsidRPr="00F87F52">
              <w:t>текущего</w:t>
            </w:r>
            <w:r w:rsidR="00DD25F8" w:rsidRPr="00F87F52">
              <w:t xml:space="preserve"> года</w:t>
            </w:r>
          </w:p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2A9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6962A9" w:rsidRPr="00F87F52" w:rsidRDefault="006962A9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F87F52" w:rsidRDefault="006962A9" w:rsidP="003532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Утверждение ежегодного плана проведения проверок юридических лиц, индивидуальных предпринимателей  на 2022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До 1 ноября </w:t>
            </w:r>
          </w:p>
          <w:p w:rsidR="00DD25F8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DD25F8" w:rsidRPr="00F87F52">
              <w:t>года</w:t>
            </w:r>
          </w:p>
          <w:p w:rsidR="006962A9" w:rsidRPr="00F87F52" w:rsidRDefault="006962A9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Размещение ежегодных планов проверок юридических лиц, индивидуальных предпринимателей на сайте администрации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  <w:rPr>
                <w:lang w:val="en-US"/>
              </w:rPr>
            </w:pPr>
            <w:r w:rsidRPr="00F87F52">
              <w:rPr>
                <w:lang w:val="en-US"/>
              </w:rPr>
              <w:t>IV</w:t>
            </w:r>
          </w:p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квартал </w:t>
            </w:r>
          </w:p>
          <w:p w:rsidR="00DD25F8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DD25F8"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both"/>
            </w:pPr>
            <w:r w:rsidRPr="00F87F52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rPr>
          <w:trHeight w:val="123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Организация работы по обобщению и анализу правоприменительной </w:t>
            </w:r>
            <w:r w:rsidRPr="00F87F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контрольно-надзорной деятельности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C4700C" w:rsidP="003532D1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не позднее 25 марта </w:t>
            </w:r>
            <w:r w:rsidR="00B266FE"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both"/>
            </w:pPr>
            <w:r w:rsidRPr="00F87F52">
              <w:t xml:space="preserve">Выдача предостережения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4F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AC4F6D" w:rsidRDefault="00AC4F6D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контрольной деятельности за </w:t>
            </w:r>
            <w:r w:rsidRPr="00AC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6D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AC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 (отчет по форме № 1-контроль + пояснительная записка) в ГАС «Управление»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lastRenderedPageBreak/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До 15 января </w:t>
            </w:r>
          </w:p>
          <w:p w:rsidR="00DD25F8" w:rsidRPr="00F87F52" w:rsidRDefault="00BF3522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66FE"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0C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F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both"/>
            </w:pPr>
            <w:r w:rsidRPr="00F87F52">
              <w:t>Подготовка  доклада об осуществлении муниципального контроля за 2021 год и размещение в ГАС «Управление»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  <w:r w:rsidRPr="00F87F52">
              <w:t xml:space="preserve"> </w:t>
            </w:r>
            <w:r w:rsidR="00C4700C" w:rsidRPr="00F87F52">
              <w:t>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266FE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До 20 февраля </w:t>
            </w:r>
          </w:p>
          <w:p w:rsidR="00DD25F8" w:rsidRPr="00F87F52" w:rsidRDefault="00BF3522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24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both"/>
            </w:pPr>
            <w:r w:rsidRPr="00F87F52">
              <w:t xml:space="preserve">Разработка и утверждение Программы профилактики нарушений в рамках осуществления муниципального контроля на 2022 год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r w:rsidR="00B36B98">
              <w:t>Знаменского</w:t>
            </w:r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До 20 декабря </w:t>
            </w:r>
          </w:p>
          <w:p w:rsidR="00DD25F8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="00C4700C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54D45" w:rsidRPr="00F87F52" w:rsidRDefault="00B54D45" w:rsidP="00B5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D1B" w:rsidRPr="00F87F52" w:rsidRDefault="00612425" w:rsidP="00B5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D104F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Проект </w:t>
      </w:r>
      <w:r w:rsidR="00B54D4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плана мероприятий по </w:t>
      </w:r>
      <w:r w:rsidR="00BA4D1B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профилактике нарушений </w:t>
      </w:r>
    </w:p>
    <w:p w:rsidR="00B54D45" w:rsidRPr="00F87F52" w:rsidRDefault="00BA4D1B" w:rsidP="00BA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F52">
        <w:rPr>
          <w:rFonts w:ascii="Times New Roman" w:eastAsia="Times New Roman" w:hAnsi="Times New Roman" w:cs="Times New Roman"/>
          <w:b/>
          <w:sz w:val="24"/>
          <w:szCs w:val="24"/>
        </w:rPr>
        <w:t>на 2022-2023</w:t>
      </w:r>
      <w:r w:rsidR="00B54D4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12"/>
        <w:gridCol w:w="4479"/>
        <w:gridCol w:w="2816"/>
        <w:gridCol w:w="2116"/>
      </w:tblGrid>
      <w:tr w:rsidR="00612425" w:rsidRPr="00F87F52" w:rsidTr="008B7186">
        <w:trPr>
          <w:trHeight w:val="15"/>
        </w:trPr>
        <w:tc>
          <w:tcPr>
            <w:tcW w:w="431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8B718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</w:tr>
      <w:tr w:rsidR="00B54D45" w:rsidRPr="00F87F52" w:rsidTr="008B718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A4D1B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612425" w:rsidRP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</w:t>
            </w:r>
            <w:r w:rsidR="001C45E4" w:rsidRPr="00F87F52">
              <w:rPr>
                <w:rFonts w:ascii="Times New Roman" w:hAnsi="Times New Roman" w:cs="Times New Roman"/>
                <w:sz w:val="24"/>
                <w:szCs w:val="24"/>
              </w:rPr>
              <w:t>ской области перечня видов муниципального контроля, содержащего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A4D1B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BA4D1B" w:rsidP="00353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 официальном сайте администрации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353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и размещение на официальном сайте администрации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 25 марта года, следующего за отчетным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информации о результатах осуществления муниципального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 30 марта года, следующего за отчетным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2022 год и плановый период 2023-2024 годов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6B9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 20 декабря</w:t>
            </w:r>
          </w:p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следующего за отчетным</w:t>
            </w:r>
          </w:p>
        </w:tc>
      </w:tr>
    </w:tbl>
    <w:p w:rsidR="003532D1" w:rsidRPr="00F87F52" w:rsidRDefault="003532D1" w:rsidP="006610CE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DF" w:rsidRDefault="00612425" w:rsidP="00565BC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565BCF" w:rsidRPr="00565BCF">
        <w:rPr>
          <w:rFonts w:ascii="Times New Roman" w:eastAsia="Times New Roman" w:hAnsi="Times New Roman" w:cs="Times New Roman"/>
          <w:b/>
          <w:sz w:val="28"/>
          <w:szCs w:val="28"/>
        </w:rPr>
        <w:t>. Отчетные показатели на 2021 год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BCF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содержании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Понятность обязательных требований, их однозначное толкование подконтрольными субъектами и должностными лицами администрации.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изменениях обязательных требований, размещенной на официальном сайте администрации.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порядке проведения проверок, правах подконтрольных субъектов при проведении проверки.</w:t>
      </w:r>
    </w:p>
    <w:p w:rsidR="00504CBA" w:rsidRPr="001D6DA8" w:rsidRDefault="00504CBA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перечню.</w:t>
      </w:r>
    </w:p>
    <w:p w:rsidR="00504CBA" w:rsidRDefault="00612425" w:rsidP="00504CB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04CBA" w:rsidRPr="00504CBA">
        <w:rPr>
          <w:rFonts w:ascii="Times New Roman" w:hAnsi="Times New Roman" w:cs="Times New Roman"/>
          <w:b/>
          <w:sz w:val="28"/>
          <w:szCs w:val="28"/>
        </w:rPr>
        <w:t>. Проект отчетных показателей на 2022 и 2023 года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содержании обязательных требований.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Понятность обязательных требований, их однозначное толкование подконтрольными субъектами и должностными лицами администрации.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изменениях обязательных требований, размещенной на официальном сайте администрации.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порядке проведения проверок, правах подконтрольных субъектов при проведении проверки.</w:t>
      </w:r>
    </w:p>
    <w:p w:rsidR="00504CBA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перечню.</w:t>
      </w:r>
    </w:p>
    <w:p w:rsidR="00504CBA" w:rsidRPr="00504CBA" w:rsidRDefault="00504CBA" w:rsidP="0050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CBA" w:rsidRPr="00504CBA" w:rsidSect="00283A4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7A" w:rsidRDefault="00F54F7A" w:rsidP="00A97053">
      <w:pPr>
        <w:spacing w:after="0" w:line="240" w:lineRule="auto"/>
      </w:pPr>
      <w:r>
        <w:separator/>
      </w:r>
    </w:p>
  </w:endnote>
  <w:endnote w:type="continuationSeparator" w:id="0">
    <w:p w:rsidR="00F54F7A" w:rsidRDefault="00F54F7A" w:rsidP="00A9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7A" w:rsidRDefault="00F54F7A" w:rsidP="00A97053">
      <w:pPr>
        <w:spacing w:after="0" w:line="240" w:lineRule="auto"/>
      </w:pPr>
      <w:r>
        <w:separator/>
      </w:r>
    </w:p>
  </w:footnote>
  <w:footnote w:type="continuationSeparator" w:id="0">
    <w:p w:rsidR="00F54F7A" w:rsidRDefault="00F54F7A" w:rsidP="00A9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3E0"/>
    <w:multiLevelType w:val="multilevel"/>
    <w:tmpl w:val="B04837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5A0DC6"/>
    <w:multiLevelType w:val="hybridMultilevel"/>
    <w:tmpl w:val="146CEDE4"/>
    <w:lvl w:ilvl="0" w:tplc="6D4C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07DD4"/>
    <w:multiLevelType w:val="multilevel"/>
    <w:tmpl w:val="42AE9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0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260A6"/>
    <w:multiLevelType w:val="multilevel"/>
    <w:tmpl w:val="EDCAE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>
    <w:nsid w:val="4BAA0502"/>
    <w:multiLevelType w:val="hybridMultilevel"/>
    <w:tmpl w:val="69F20728"/>
    <w:lvl w:ilvl="0" w:tplc="517A2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1F1CA2"/>
    <w:multiLevelType w:val="hybridMultilevel"/>
    <w:tmpl w:val="D6E25326"/>
    <w:lvl w:ilvl="0" w:tplc="2BD88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432A00"/>
    <w:multiLevelType w:val="hybridMultilevel"/>
    <w:tmpl w:val="D6E25326"/>
    <w:lvl w:ilvl="0" w:tplc="2BD88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11"/>
  </w:num>
  <w:num w:numId="14">
    <w:abstractNumId w:val="18"/>
  </w:num>
  <w:num w:numId="15">
    <w:abstractNumId w:val="9"/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5"/>
  </w:num>
  <w:num w:numId="21">
    <w:abstractNumId w:val="7"/>
  </w:num>
  <w:num w:numId="22">
    <w:abstractNumId w:val="16"/>
  </w:num>
  <w:num w:numId="23">
    <w:abstractNumId w:val="22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466"/>
    <w:rsid w:val="00004AD4"/>
    <w:rsid w:val="00010B4D"/>
    <w:rsid w:val="00011BAA"/>
    <w:rsid w:val="00017473"/>
    <w:rsid w:val="00022982"/>
    <w:rsid w:val="00025070"/>
    <w:rsid w:val="00025838"/>
    <w:rsid w:val="0002675F"/>
    <w:rsid w:val="00037AA2"/>
    <w:rsid w:val="000546E3"/>
    <w:rsid w:val="000552E0"/>
    <w:rsid w:val="0005562A"/>
    <w:rsid w:val="00055AE7"/>
    <w:rsid w:val="00070078"/>
    <w:rsid w:val="00074FB1"/>
    <w:rsid w:val="0008287A"/>
    <w:rsid w:val="00091986"/>
    <w:rsid w:val="000A0E6E"/>
    <w:rsid w:val="000B1018"/>
    <w:rsid w:val="000B3003"/>
    <w:rsid w:val="000B680E"/>
    <w:rsid w:val="000B747B"/>
    <w:rsid w:val="000C75FF"/>
    <w:rsid w:val="000D2545"/>
    <w:rsid w:val="000D5B64"/>
    <w:rsid w:val="000E416F"/>
    <w:rsid w:val="000E5716"/>
    <w:rsid w:val="00111645"/>
    <w:rsid w:val="00112E5C"/>
    <w:rsid w:val="0011404E"/>
    <w:rsid w:val="00117051"/>
    <w:rsid w:val="0012161E"/>
    <w:rsid w:val="001219A2"/>
    <w:rsid w:val="0012200D"/>
    <w:rsid w:val="001324FA"/>
    <w:rsid w:val="0013506C"/>
    <w:rsid w:val="0013747E"/>
    <w:rsid w:val="001426B6"/>
    <w:rsid w:val="0016265A"/>
    <w:rsid w:val="00173A37"/>
    <w:rsid w:val="00173CC5"/>
    <w:rsid w:val="00181E11"/>
    <w:rsid w:val="00183B27"/>
    <w:rsid w:val="0018621F"/>
    <w:rsid w:val="001946BE"/>
    <w:rsid w:val="001A114B"/>
    <w:rsid w:val="001A2627"/>
    <w:rsid w:val="001C0E9B"/>
    <w:rsid w:val="001C45E4"/>
    <w:rsid w:val="001D4B9C"/>
    <w:rsid w:val="001D6DA8"/>
    <w:rsid w:val="001E3982"/>
    <w:rsid w:val="001F2023"/>
    <w:rsid w:val="001F46AC"/>
    <w:rsid w:val="001F4DB8"/>
    <w:rsid w:val="001F583C"/>
    <w:rsid w:val="002013B3"/>
    <w:rsid w:val="002024EF"/>
    <w:rsid w:val="002034E5"/>
    <w:rsid w:val="002053C7"/>
    <w:rsid w:val="00213DE9"/>
    <w:rsid w:val="0021472C"/>
    <w:rsid w:val="00223329"/>
    <w:rsid w:val="002351A9"/>
    <w:rsid w:val="0024652D"/>
    <w:rsid w:val="00247AD0"/>
    <w:rsid w:val="002562A1"/>
    <w:rsid w:val="00256C29"/>
    <w:rsid w:val="00256DE7"/>
    <w:rsid w:val="002615DE"/>
    <w:rsid w:val="00262A3A"/>
    <w:rsid w:val="002702C2"/>
    <w:rsid w:val="00273FBE"/>
    <w:rsid w:val="00277BE0"/>
    <w:rsid w:val="00283A4E"/>
    <w:rsid w:val="00284E09"/>
    <w:rsid w:val="00293647"/>
    <w:rsid w:val="0029618B"/>
    <w:rsid w:val="002A0C8E"/>
    <w:rsid w:val="002B121E"/>
    <w:rsid w:val="002B1E26"/>
    <w:rsid w:val="002B4094"/>
    <w:rsid w:val="002C1224"/>
    <w:rsid w:val="002C3BE6"/>
    <w:rsid w:val="002C5401"/>
    <w:rsid w:val="002C736C"/>
    <w:rsid w:val="002D1795"/>
    <w:rsid w:val="002D6087"/>
    <w:rsid w:val="002D6CBA"/>
    <w:rsid w:val="002D771B"/>
    <w:rsid w:val="002E6FD3"/>
    <w:rsid w:val="002F0427"/>
    <w:rsid w:val="002F2404"/>
    <w:rsid w:val="002F69C0"/>
    <w:rsid w:val="00314F3F"/>
    <w:rsid w:val="0031716E"/>
    <w:rsid w:val="003177B2"/>
    <w:rsid w:val="00323616"/>
    <w:rsid w:val="00327B83"/>
    <w:rsid w:val="00333B6F"/>
    <w:rsid w:val="00336102"/>
    <w:rsid w:val="0034023A"/>
    <w:rsid w:val="00340C7F"/>
    <w:rsid w:val="00342B60"/>
    <w:rsid w:val="00347051"/>
    <w:rsid w:val="00347960"/>
    <w:rsid w:val="00352610"/>
    <w:rsid w:val="003526DD"/>
    <w:rsid w:val="003532D1"/>
    <w:rsid w:val="00357478"/>
    <w:rsid w:val="00365B42"/>
    <w:rsid w:val="00374C69"/>
    <w:rsid w:val="003801B6"/>
    <w:rsid w:val="00393A65"/>
    <w:rsid w:val="003952CC"/>
    <w:rsid w:val="0039709B"/>
    <w:rsid w:val="003A11A2"/>
    <w:rsid w:val="003A7A38"/>
    <w:rsid w:val="003B096B"/>
    <w:rsid w:val="003D0C6C"/>
    <w:rsid w:val="003D7C56"/>
    <w:rsid w:val="003F42A4"/>
    <w:rsid w:val="00402F8C"/>
    <w:rsid w:val="00411840"/>
    <w:rsid w:val="004123F3"/>
    <w:rsid w:val="004314E6"/>
    <w:rsid w:val="00431CFD"/>
    <w:rsid w:val="004553E4"/>
    <w:rsid w:val="00470BA8"/>
    <w:rsid w:val="00471029"/>
    <w:rsid w:val="0048072B"/>
    <w:rsid w:val="00482C1E"/>
    <w:rsid w:val="004956FD"/>
    <w:rsid w:val="004A1260"/>
    <w:rsid w:val="004A4F18"/>
    <w:rsid w:val="004B05F7"/>
    <w:rsid w:val="004B081A"/>
    <w:rsid w:val="004B5828"/>
    <w:rsid w:val="004B681A"/>
    <w:rsid w:val="004C5CF0"/>
    <w:rsid w:val="004C6F26"/>
    <w:rsid w:val="004D1C4C"/>
    <w:rsid w:val="004D1E3E"/>
    <w:rsid w:val="004D5E63"/>
    <w:rsid w:val="004E2F99"/>
    <w:rsid w:val="004F2710"/>
    <w:rsid w:val="004F5B25"/>
    <w:rsid w:val="00504CBA"/>
    <w:rsid w:val="00505139"/>
    <w:rsid w:val="00506DA3"/>
    <w:rsid w:val="00507D95"/>
    <w:rsid w:val="00514916"/>
    <w:rsid w:val="00525023"/>
    <w:rsid w:val="00525496"/>
    <w:rsid w:val="00542D7B"/>
    <w:rsid w:val="005434B9"/>
    <w:rsid w:val="00551E1E"/>
    <w:rsid w:val="00556F87"/>
    <w:rsid w:val="00565BCF"/>
    <w:rsid w:val="00570EB2"/>
    <w:rsid w:val="00571B3E"/>
    <w:rsid w:val="0057607F"/>
    <w:rsid w:val="005939F8"/>
    <w:rsid w:val="00597E08"/>
    <w:rsid w:val="005B0066"/>
    <w:rsid w:val="005B063C"/>
    <w:rsid w:val="005C2C51"/>
    <w:rsid w:val="005C5CF5"/>
    <w:rsid w:val="005C69FB"/>
    <w:rsid w:val="005C7A54"/>
    <w:rsid w:val="005D6235"/>
    <w:rsid w:val="005E34F0"/>
    <w:rsid w:val="005E66DA"/>
    <w:rsid w:val="005F3DDD"/>
    <w:rsid w:val="00600473"/>
    <w:rsid w:val="00601B8A"/>
    <w:rsid w:val="00607511"/>
    <w:rsid w:val="006108E1"/>
    <w:rsid w:val="00612425"/>
    <w:rsid w:val="00612461"/>
    <w:rsid w:val="006378BB"/>
    <w:rsid w:val="00652D8E"/>
    <w:rsid w:val="0065591F"/>
    <w:rsid w:val="006610CE"/>
    <w:rsid w:val="00663716"/>
    <w:rsid w:val="00667A10"/>
    <w:rsid w:val="00672E16"/>
    <w:rsid w:val="00683BA1"/>
    <w:rsid w:val="00684BFD"/>
    <w:rsid w:val="00687A7B"/>
    <w:rsid w:val="006962A9"/>
    <w:rsid w:val="006A16A5"/>
    <w:rsid w:val="006A177F"/>
    <w:rsid w:val="006A2B2C"/>
    <w:rsid w:val="006B01EA"/>
    <w:rsid w:val="006B3649"/>
    <w:rsid w:val="006C3056"/>
    <w:rsid w:val="006D51CE"/>
    <w:rsid w:val="006D76A5"/>
    <w:rsid w:val="006E7446"/>
    <w:rsid w:val="006F0F68"/>
    <w:rsid w:val="006F108E"/>
    <w:rsid w:val="006F5BA4"/>
    <w:rsid w:val="006F7900"/>
    <w:rsid w:val="00707CB2"/>
    <w:rsid w:val="00735F6E"/>
    <w:rsid w:val="00750E7A"/>
    <w:rsid w:val="00751B23"/>
    <w:rsid w:val="00755ED2"/>
    <w:rsid w:val="00767B05"/>
    <w:rsid w:val="007759AB"/>
    <w:rsid w:val="00782FDC"/>
    <w:rsid w:val="00796D9A"/>
    <w:rsid w:val="00797718"/>
    <w:rsid w:val="007A20C8"/>
    <w:rsid w:val="007A3141"/>
    <w:rsid w:val="007B2573"/>
    <w:rsid w:val="007B2E7E"/>
    <w:rsid w:val="007C05ED"/>
    <w:rsid w:val="007C52BA"/>
    <w:rsid w:val="007C7EAE"/>
    <w:rsid w:val="007D1CAC"/>
    <w:rsid w:val="007D2885"/>
    <w:rsid w:val="007E4182"/>
    <w:rsid w:val="0082447B"/>
    <w:rsid w:val="008250C2"/>
    <w:rsid w:val="00830CAB"/>
    <w:rsid w:val="008320DE"/>
    <w:rsid w:val="00832CD2"/>
    <w:rsid w:val="0084286B"/>
    <w:rsid w:val="008517A7"/>
    <w:rsid w:val="0085406D"/>
    <w:rsid w:val="00871852"/>
    <w:rsid w:val="0087270D"/>
    <w:rsid w:val="00872E2C"/>
    <w:rsid w:val="008740C4"/>
    <w:rsid w:val="00883B85"/>
    <w:rsid w:val="008925EE"/>
    <w:rsid w:val="00894F78"/>
    <w:rsid w:val="00895A37"/>
    <w:rsid w:val="008A276B"/>
    <w:rsid w:val="008A4E1D"/>
    <w:rsid w:val="008A6AA3"/>
    <w:rsid w:val="008B6560"/>
    <w:rsid w:val="008B67B2"/>
    <w:rsid w:val="008B7B79"/>
    <w:rsid w:val="008D2781"/>
    <w:rsid w:val="008E2E85"/>
    <w:rsid w:val="008F4C1F"/>
    <w:rsid w:val="00905546"/>
    <w:rsid w:val="00914A8F"/>
    <w:rsid w:val="00924084"/>
    <w:rsid w:val="009314A2"/>
    <w:rsid w:val="0093172E"/>
    <w:rsid w:val="00936BA0"/>
    <w:rsid w:val="00936F94"/>
    <w:rsid w:val="009411F3"/>
    <w:rsid w:val="0094225B"/>
    <w:rsid w:val="00946EEF"/>
    <w:rsid w:val="00947054"/>
    <w:rsid w:val="009505F2"/>
    <w:rsid w:val="00950A9E"/>
    <w:rsid w:val="0095135E"/>
    <w:rsid w:val="00953F95"/>
    <w:rsid w:val="00962562"/>
    <w:rsid w:val="00971E6C"/>
    <w:rsid w:val="00982C98"/>
    <w:rsid w:val="009919F0"/>
    <w:rsid w:val="0099360E"/>
    <w:rsid w:val="009A387B"/>
    <w:rsid w:val="009B6969"/>
    <w:rsid w:val="00A04C2A"/>
    <w:rsid w:val="00A05ABB"/>
    <w:rsid w:val="00A060B6"/>
    <w:rsid w:val="00A13565"/>
    <w:rsid w:val="00A23697"/>
    <w:rsid w:val="00A27FB7"/>
    <w:rsid w:val="00A30999"/>
    <w:rsid w:val="00A31AD9"/>
    <w:rsid w:val="00A31D18"/>
    <w:rsid w:val="00A32E0A"/>
    <w:rsid w:val="00A32FE2"/>
    <w:rsid w:val="00A350EF"/>
    <w:rsid w:val="00A470B6"/>
    <w:rsid w:val="00A618AB"/>
    <w:rsid w:val="00A67D68"/>
    <w:rsid w:val="00A7185B"/>
    <w:rsid w:val="00A73B7B"/>
    <w:rsid w:val="00A75B30"/>
    <w:rsid w:val="00A849FC"/>
    <w:rsid w:val="00A860FB"/>
    <w:rsid w:val="00A93AAB"/>
    <w:rsid w:val="00A95B85"/>
    <w:rsid w:val="00A97053"/>
    <w:rsid w:val="00A97567"/>
    <w:rsid w:val="00AB7E5A"/>
    <w:rsid w:val="00AC1AA1"/>
    <w:rsid w:val="00AC4F6D"/>
    <w:rsid w:val="00AE3868"/>
    <w:rsid w:val="00AF61EB"/>
    <w:rsid w:val="00B0735F"/>
    <w:rsid w:val="00B12B67"/>
    <w:rsid w:val="00B1503A"/>
    <w:rsid w:val="00B2007E"/>
    <w:rsid w:val="00B219F7"/>
    <w:rsid w:val="00B266FE"/>
    <w:rsid w:val="00B36B98"/>
    <w:rsid w:val="00B37252"/>
    <w:rsid w:val="00B508EB"/>
    <w:rsid w:val="00B54D45"/>
    <w:rsid w:val="00B54F71"/>
    <w:rsid w:val="00B56A50"/>
    <w:rsid w:val="00B65FC0"/>
    <w:rsid w:val="00B73000"/>
    <w:rsid w:val="00B74E4E"/>
    <w:rsid w:val="00B76E7F"/>
    <w:rsid w:val="00B87286"/>
    <w:rsid w:val="00B91172"/>
    <w:rsid w:val="00B96268"/>
    <w:rsid w:val="00B964BF"/>
    <w:rsid w:val="00B966B4"/>
    <w:rsid w:val="00BA0C3F"/>
    <w:rsid w:val="00BA4D1B"/>
    <w:rsid w:val="00BA5233"/>
    <w:rsid w:val="00BA663A"/>
    <w:rsid w:val="00BA687C"/>
    <w:rsid w:val="00BB2575"/>
    <w:rsid w:val="00BC2C95"/>
    <w:rsid w:val="00BC7178"/>
    <w:rsid w:val="00BD75F5"/>
    <w:rsid w:val="00BF3522"/>
    <w:rsid w:val="00BF38C2"/>
    <w:rsid w:val="00C045FA"/>
    <w:rsid w:val="00C1001A"/>
    <w:rsid w:val="00C147D0"/>
    <w:rsid w:val="00C15929"/>
    <w:rsid w:val="00C21038"/>
    <w:rsid w:val="00C2290D"/>
    <w:rsid w:val="00C259A5"/>
    <w:rsid w:val="00C264BF"/>
    <w:rsid w:val="00C4679E"/>
    <w:rsid w:val="00C4700C"/>
    <w:rsid w:val="00C56829"/>
    <w:rsid w:val="00C60B95"/>
    <w:rsid w:val="00C626FB"/>
    <w:rsid w:val="00C8204C"/>
    <w:rsid w:val="00C87811"/>
    <w:rsid w:val="00C91ED3"/>
    <w:rsid w:val="00C937FA"/>
    <w:rsid w:val="00C9384B"/>
    <w:rsid w:val="00CA1C67"/>
    <w:rsid w:val="00CC3049"/>
    <w:rsid w:val="00CC4956"/>
    <w:rsid w:val="00CD2D89"/>
    <w:rsid w:val="00CD53C4"/>
    <w:rsid w:val="00CE0AC9"/>
    <w:rsid w:val="00CE195D"/>
    <w:rsid w:val="00CE3529"/>
    <w:rsid w:val="00CE4C69"/>
    <w:rsid w:val="00CE6EE6"/>
    <w:rsid w:val="00CF14F7"/>
    <w:rsid w:val="00CF5D82"/>
    <w:rsid w:val="00D01631"/>
    <w:rsid w:val="00D04FB1"/>
    <w:rsid w:val="00D05766"/>
    <w:rsid w:val="00D104F5"/>
    <w:rsid w:val="00D113DD"/>
    <w:rsid w:val="00D116D0"/>
    <w:rsid w:val="00D14846"/>
    <w:rsid w:val="00D1697C"/>
    <w:rsid w:val="00D16BF6"/>
    <w:rsid w:val="00D30B74"/>
    <w:rsid w:val="00D30B8C"/>
    <w:rsid w:val="00D366D1"/>
    <w:rsid w:val="00D5458A"/>
    <w:rsid w:val="00D60879"/>
    <w:rsid w:val="00D63592"/>
    <w:rsid w:val="00D661E9"/>
    <w:rsid w:val="00D7387D"/>
    <w:rsid w:val="00D85AEF"/>
    <w:rsid w:val="00D85C55"/>
    <w:rsid w:val="00D93E67"/>
    <w:rsid w:val="00DA12B4"/>
    <w:rsid w:val="00DB64BE"/>
    <w:rsid w:val="00DC6A1B"/>
    <w:rsid w:val="00DD25F8"/>
    <w:rsid w:val="00DD3170"/>
    <w:rsid w:val="00DD6844"/>
    <w:rsid w:val="00DD7306"/>
    <w:rsid w:val="00DE1CB4"/>
    <w:rsid w:val="00DE6890"/>
    <w:rsid w:val="00DE75C8"/>
    <w:rsid w:val="00DF12D8"/>
    <w:rsid w:val="00DF2DC6"/>
    <w:rsid w:val="00DF3D59"/>
    <w:rsid w:val="00DF6A6A"/>
    <w:rsid w:val="00E008AC"/>
    <w:rsid w:val="00E0288F"/>
    <w:rsid w:val="00E0571D"/>
    <w:rsid w:val="00E13141"/>
    <w:rsid w:val="00E22599"/>
    <w:rsid w:val="00E310BC"/>
    <w:rsid w:val="00E32609"/>
    <w:rsid w:val="00E33B25"/>
    <w:rsid w:val="00E3756B"/>
    <w:rsid w:val="00E37BF3"/>
    <w:rsid w:val="00E45943"/>
    <w:rsid w:val="00E46E3E"/>
    <w:rsid w:val="00E511A9"/>
    <w:rsid w:val="00E574D6"/>
    <w:rsid w:val="00E60D30"/>
    <w:rsid w:val="00E610D1"/>
    <w:rsid w:val="00E62C5E"/>
    <w:rsid w:val="00E72E56"/>
    <w:rsid w:val="00E7464D"/>
    <w:rsid w:val="00E82AD5"/>
    <w:rsid w:val="00E8650E"/>
    <w:rsid w:val="00EA4077"/>
    <w:rsid w:val="00EB13EA"/>
    <w:rsid w:val="00EB3EAE"/>
    <w:rsid w:val="00EB7AA6"/>
    <w:rsid w:val="00ED12DE"/>
    <w:rsid w:val="00ED45A8"/>
    <w:rsid w:val="00ED49CE"/>
    <w:rsid w:val="00ED6466"/>
    <w:rsid w:val="00F00FE1"/>
    <w:rsid w:val="00F07410"/>
    <w:rsid w:val="00F243AB"/>
    <w:rsid w:val="00F351FF"/>
    <w:rsid w:val="00F529DD"/>
    <w:rsid w:val="00F534FD"/>
    <w:rsid w:val="00F54F7A"/>
    <w:rsid w:val="00F66569"/>
    <w:rsid w:val="00F66EE0"/>
    <w:rsid w:val="00F728C6"/>
    <w:rsid w:val="00F8429B"/>
    <w:rsid w:val="00F867B9"/>
    <w:rsid w:val="00F87F52"/>
    <w:rsid w:val="00F903D1"/>
    <w:rsid w:val="00F94AB7"/>
    <w:rsid w:val="00FA228F"/>
    <w:rsid w:val="00FA57DF"/>
    <w:rsid w:val="00FB184D"/>
    <w:rsid w:val="00FB2A27"/>
    <w:rsid w:val="00FB2FF3"/>
    <w:rsid w:val="00FB78C8"/>
    <w:rsid w:val="00FC6233"/>
    <w:rsid w:val="00FC7AE7"/>
    <w:rsid w:val="00FE27FA"/>
    <w:rsid w:val="00FE442D"/>
    <w:rsid w:val="00FE4E3D"/>
    <w:rsid w:val="00FE7248"/>
    <w:rsid w:val="00FE77EF"/>
    <w:rsid w:val="00FF691E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49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7053"/>
  </w:style>
  <w:style w:type="paragraph" w:styleId="ad">
    <w:name w:val="footer"/>
    <w:basedOn w:val="a"/>
    <w:link w:val="ae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053"/>
  </w:style>
  <w:style w:type="paragraph" w:styleId="af">
    <w:name w:val="Normal (Web)"/>
    <w:basedOn w:val="a"/>
    <w:uiPriority w:val="99"/>
    <w:unhideWhenUsed/>
    <w:rsid w:val="00A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7053"/>
  </w:style>
  <w:style w:type="paragraph" w:styleId="ad">
    <w:name w:val="footer"/>
    <w:basedOn w:val="a"/>
    <w:link w:val="ae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053"/>
  </w:style>
  <w:style w:type="paragraph" w:styleId="af">
    <w:name w:val="Normal (Web)"/>
    <w:basedOn w:val="a"/>
    <w:uiPriority w:val="99"/>
    <w:unhideWhenUsed/>
    <w:rsid w:val="00A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9D3A-7CFC-4B3D-A4F2-C8D84166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701</cp:lastModifiedBy>
  <cp:revision>2</cp:revision>
  <cp:lastPrinted>2020-11-23T07:00:00Z</cp:lastPrinted>
  <dcterms:created xsi:type="dcterms:W3CDTF">2020-12-02T06:41:00Z</dcterms:created>
  <dcterms:modified xsi:type="dcterms:W3CDTF">2020-12-02T06:41:00Z</dcterms:modified>
</cp:coreProperties>
</file>